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66F" w:rsidRDefault="0064402F">
      <w:r>
        <w:rPr>
          <w:noProof/>
          <w:lang w:eastAsia="ru-RU"/>
        </w:rPr>
        <w:drawing>
          <wp:inline distT="0" distB="0" distL="0" distR="0">
            <wp:extent cx="5940425" cy="770890"/>
            <wp:effectExtent l="19050" t="0" r="3175" b="0"/>
            <wp:docPr id="1" name="Рисунок 0" descr="Шапка офиц. документов ТехАвтомати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офиц. документов ТехАвтомати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6CF" w:rsidRDefault="004666CF"/>
    <w:p w:rsidR="004666CF" w:rsidRDefault="004666CF"/>
    <w:p w:rsidR="004666CF" w:rsidRDefault="004666CF"/>
    <w:p w:rsidR="004666CF" w:rsidRDefault="004666CF"/>
    <w:p w:rsidR="004666CF" w:rsidRPr="0064402F" w:rsidRDefault="004666CF" w:rsidP="004666CF">
      <w:pPr>
        <w:jc w:val="center"/>
        <w:rPr>
          <w:sz w:val="72"/>
          <w:szCs w:val="72"/>
        </w:rPr>
      </w:pPr>
      <w:r w:rsidRPr="0064402F">
        <w:rPr>
          <w:sz w:val="72"/>
          <w:szCs w:val="72"/>
        </w:rPr>
        <w:t>"</w:t>
      </w:r>
      <w:r w:rsidR="007B187C">
        <w:rPr>
          <w:sz w:val="72"/>
          <w:szCs w:val="72"/>
        </w:rPr>
        <w:t>Весы бункерные МВБ</w:t>
      </w:r>
      <w:r w:rsidRPr="0064402F">
        <w:rPr>
          <w:sz w:val="72"/>
          <w:szCs w:val="72"/>
        </w:rPr>
        <w:t>"</w:t>
      </w:r>
    </w:p>
    <w:p w:rsidR="007467C7" w:rsidRDefault="007B187C" w:rsidP="004666CF">
      <w:pPr>
        <w:jc w:val="center"/>
        <w:rPr>
          <w:sz w:val="44"/>
          <w:szCs w:val="44"/>
        </w:rPr>
      </w:pPr>
      <w:r>
        <w:rPr>
          <w:sz w:val="44"/>
          <w:szCs w:val="44"/>
        </w:rPr>
        <w:t>Весы бункерные МВБ. Шкаф управления ШУ</w:t>
      </w:r>
    </w:p>
    <w:p w:rsidR="007B187C" w:rsidRDefault="007B187C" w:rsidP="004666CF">
      <w:pPr>
        <w:jc w:val="center"/>
        <w:rPr>
          <w:sz w:val="44"/>
          <w:szCs w:val="44"/>
        </w:rPr>
      </w:pPr>
    </w:p>
    <w:p w:rsidR="007B187C" w:rsidRDefault="007B187C" w:rsidP="004666CF">
      <w:pPr>
        <w:jc w:val="center"/>
        <w:rPr>
          <w:sz w:val="32"/>
          <w:szCs w:val="32"/>
        </w:rPr>
      </w:pPr>
    </w:p>
    <w:p w:rsidR="00E4452B" w:rsidRPr="00E4452B" w:rsidRDefault="008C23AB" w:rsidP="004666CF">
      <w:pPr>
        <w:jc w:val="center"/>
        <w:rPr>
          <w:sz w:val="32"/>
          <w:szCs w:val="32"/>
        </w:rPr>
      </w:pPr>
      <w:r>
        <w:rPr>
          <w:sz w:val="32"/>
          <w:szCs w:val="32"/>
        </w:rPr>
        <w:t>Руководство оператора</w:t>
      </w:r>
      <w:r w:rsidR="00E510F7">
        <w:rPr>
          <w:sz w:val="32"/>
          <w:szCs w:val="32"/>
        </w:rPr>
        <w:t>. Паспорт</w:t>
      </w:r>
    </w:p>
    <w:p w:rsidR="007467C7" w:rsidRDefault="007B187C" w:rsidP="004666CF">
      <w:pPr>
        <w:jc w:val="center"/>
        <w:rPr>
          <w:sz w:val="44"/>
          <w:szCs w:val="44"/>
        </w:rPr>
      </w:pPr>
      <w:r>
        <w:rPr>
          <w:sz w:val="44"/>
          <w:szCs w:val="44"/>
        </w:rPr>
        <w:t>МВБ</w:t>
      </w:r>
      <w:proofErr w:type="gramStart"/>
      <w:r>
        <w:rPr>
          <w:sz w:val="44"/>
          <w:szCs w:val="44"/>
        </w:rPr>
        <w:t>.Ш</w:t>
      </w:r>
      <w:proofErr w:type="gramEnd"/>
      <w:r>
        <w:rPr>
          <w:sz w:val="44"/>
          <w:szCs w:val="44"/>
        </w:rPr>
        <w:t>У.</w:t>
      </w:r>
      <w:r w:rsidR="008C23AB">
        <w:rPr>
          <w:sz w:val="44"/>
          <w:szCs w:val="44"/>
        </w:rPr>
        <w:t>РО</w:t>
      </w:r>
      <w:r w:rsidR="00E510F7">
        <w:rPr>
          <w:sz w:val="44"/>
          <w:szCs w:val="44"/>
        </w:rPr>
        <w:t>.ПС</w:t>
      </w:r>
    </w:p>
    <w:p w:rsidR="007467C7" w:rsidRPr="001438F3" w:rsidRDefault="00B9677A" w:rsidP="0064402F">
      <w:pPr>
        <w:jc w:val="center"/>
      </w:pPr>
      <w:r>
        <w:t>Версия ПО 2.0</w:t>
      </w:r>
    </w:p>
    <w:p w:rsidR="00ED44ED" w:rsidRDefault="00ED44ED" w:rsidP="0064402F">
      <w:pPr>
        <w:jc w:val="center"/>
      </w:pPr>
    </w:p>
    <w:p w:rsidR="007B187C" w:rsidRDefault="007B187C" w:rsidP="0064402F">
      <w:pPr>
        <w:jc w:val="center"/>
      </w:pPr>
    </w:p>
    <w:p w:rsidR="007B187C" w:rsidRDefault="007B187C" w:rsidP="0064402F">
      <w:pPr>
        <w:jc w:val="center"/>
      </w:pPr>
    </w:p>
    <w:p w:rsidR="007B187C" w:rsidRPr="001438F3" w:rsidRDefault="007B187C" w:rsidP="0064402F">
      <w:pPr>
        <w:jc w:val="center"/>
      </w:pPr>
    </w:p>
    <w:p w:rsidR="00ED44ED" w:rsidRPr="001438F3" w:rsidRDefault="00ED44ED" w:rsidP="0064402F">
      <w:pPr>
        <w:jc w:val="center"/>
      </w:pPr>
    </w:p>
    <w:p w:rsidR="00ED44ED" w:rsidRPr="001438F3" w:rsidRDefault="00ED44ED" w:rsidP="0064402F">
      <w:pPr>
        <w:jc w:val="center"/>
      </w:pPr>
    </w:p>
    <w:p w:rsidR="00ED44ED" w:rsidRPr="001438F3" w:rsidRDefault="00ED44ED" w:rsidP="0064402F">
      <w:pPr>
        <w:jc w:val="center"/>
      </w:pPr>
    </w:p>
    <w:p w:rsidR="00ED44ED" w:rsidRPr="001438F3" w:rsidRDefault="00ED44ED" w:rsidP="0064402F">
      <w:pPr>
        <w:jc w:val="center"/>
      </w:pPr>
    </w:p>
    <w:p w:rsidR="00ED44ED" w:rsidRPr="001438F3" w:rsidRDefault="00ED44ED" w:rsidP="0064402F">
      <w:pPr>
        <w:jc w:val="center"/>
      </w:pPr>
    </w:p>
    <w:p w:rsidR="00ED44ED" w:rsidRPr="001438F3" w:rsidRDefault="00ED44ED" w:rsidP="0064402F">
      <w:pPr>
        <w:jc w:val="center"/>
      </w:pPr>
    </w:p>
    <w:p w:rsidR="0064402F" w:rsidRDefault="007467C7" w:rsidP="0064402F">
      <w:pPr>
        <w:jc w:val="center"/>
      </w:pPr>
      <w:r>
        <w:t>г. Рубцовск 202</w:t>
      </w:r>
      <w:r w:rsidR="00B9677A">
        <w:t>6</w:t>
      </w:r>
      <w:r w:rsidR="0064402F"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18"/>
          <w:szCs w:val="22"/>
        </w:rPr>
        <w:id w:val="15242235"/>
        <w:docPartObj>
          <w:docPartGallery w:val="Table of Contents"/>
          <w:docPartUnique/>
        </w:docPartObj>
      </w:sdtPr>
      <w:sdtContent>
        <w:p w:rsidR="0094628E" w:rsidRPr="00A04042" w:rsidRDefault="0094628E">
          <w:pPr>
            <w:pStyle w:val="a8"/>
            <w:rPr>
              <w:sz w:val="18"/>
            </w:rPr>
          </w:pPr>
          <w:r w:rsidRPr="00A04042">
            <w:rPr>
              <w:sz w:val="18"/>
            </w:rPr>
            <w:t>Оглавление</w:t>
          </w:r>
        </w:p>
        <w:p w:rsidR="005E43AC" w:rsidRDefault="005E43A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TOC \o "1-3" \h \z \u </w:instrText>
          </w:r>
          <w:r>
            <w:rPr>
              <w:sz w:val="18"/>
            </w:rPr>
            <w:fldChar w:fldCharType="separate"/>
          </w:r>
          <w:hyperlink w:anchor="_Toc227661968" w:history="1">
            <w:r w:rsidRPr="005A7045">
              <w:rPr>
                <w:rStyle w:val="a9"/>
                <w:noProof/>
              </w:rPr>
              <w:t>Назначение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1969" w:history="1">
            <w:r w:rsidRPr="005A7045">
              <w:rPr>
                <w:rStyle w:val="a9"/>
                <w:noProof/>
              </w:rPr>
              <w:t>Технические характеристики и условия эксплуатации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1970" w:history="1">
            <w:r w:rsidRPr="005A7045">
              <w:rPr>
                <w:rStyle w:val="a9"/>
                <w:noProof/>
              </w:rPr>
              <w:t>Идентификация ПО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1971" w:history="1">
            <w:r w:rsidRPr="005A7045">
              <w:rPr>
                <w:rStyle w:val="a9"/>
                <w:noProof/>
              </w:rPr>
              <w:t>Конструкция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1972" w:history="1">
            <w:r w:rsidRPr="005A7045">
              <w:rPr>
                <w:rStyle w:val="a9"/>
                <w:noProof/>
              </w:rPr>
              <w:t>Управление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1973" w:history="1">
            <w:r w:rsidRPr="005A7045">
              <w:rPr>
                <w:rStyle w:val="a9"/>
                <w:noProof/>
              </w:rPr>
              <w:t>Режимы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1974" w:history="1">
            <w:r w:rsidRPr="005A7045">
              <w:rPr>
                <w:rStyle w:val="a9"/>
                <w:noProof/>
              </w:rPr>
              <w:t>Описание процесса работы в автоматическом режиме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1975" w:history="1">
            <w:r w:rsidRPr="005A7045">
              <w:rPr>
                <w:rStyle w:val="a9"/>
                <w:noProof/>
              </w:rPr>
              <w:t>Исполнение НРП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1976" w:history="1">
            <w:r w:rsidRPr="005A7045">
              <w:rPr>
                <w:rStyle w:val="a9"/>
                <w:noProof/>
              </w:rPr>
              <w:t>Исполнение РП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1977" w:history="1">
            <w:r w:rsidRPr="005A7045">
              <w:rPr>
                <w:rStyle w:val="a9"/>
                <w:noProof/>
              </w:rPr>
              <w:t>Особенности формирования порции продукта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1978" w:history="1">
            <w:r w:rsidRPr="005A7045">
              <w:rPr>
                <w:rStyle w:val="a9"/>
                <w:noProof/>
              </w:rPr>
              <w:t>Достижение максимальной производительности весов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1979" w:history="1">
            <w:r w:rsidRPr="005A7045">
              <w:rPr>
                <w:rStyle w:val="a9"/>
                <w:noProof/>
              </w:rPr>
              <w:t>Отвешивание дозы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1980" w:history="1">
            <w:r w:rsidRPr="005A7045">
              <w:rPr>
                <w:rStyle w:val="a9"/>
                <w:noProof/>
              </w:rPr>
              <w:t>Достижение максимальной точности набора дозы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1981" w:history="1">
            <w:r w:rsidRPr="005A7045">
              <w:rPr>
                <w:rStyle w:val="a9"/>
                <w:noProof/>
              </w:rPr>
              <w:t>Начальная оценка веса в бункере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1982" w:history="1">
            <w:r w:rsidRPr="005A7045">
              <w:rPr>
                <w:rStyle w:val="a9"/>
                <w:noProof/>
              </w:rPr>
              <w:t>Удержание и ограничение производительности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1983" w:history="1">
            <w:r w:rsidRPr="005A7045">
              <w:rPr>
                <w:rStyle w:val="a9"/>
                <w:noProof/>
              </w:rPr>
              <w:t>Измерение нуля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1984" w:history="1">
            <w:r w:rsidRPr="005A7045">
              <w:rPr>
                <w:rStyle w:val="a9"/>
                <w:noProof/>
              </w:rPr>
              <w:t>Стабилизация веса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1985" w:history="1">
            <w:r w:rsidRPr="005A7045">
              <w:rPr>
                <w:rStyle w:val="a9"/>
                <w:noProof/>
              </w:rPr>
              <w:t>Сброс неполной последней порции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1986" w:history="1">
            <w:r w:rsidRPr="005A7045">
              <w:rPr>
                <w:rStyle w:val="a9"/>
                <w:noProof/>
              </w:rPr>
              <w:t>Описание процесса работы в режиме наладки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1987" w:history="1">
            <w:r w:rsidRPr="005A7045">
              <w:rPr>
                <w:rStyle w:val="a9"/>
                <w:noProof/>
              </w:rPr>
              <w:t>Состояние “Авария”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1988" w:history="1">
            <w:r w:rsidRPr="005A7045">
              <w:rPr>
                <w:rStyle w:val="a9"/>
                <w:noProof/>
              </w:rPr>
              <w:t>Монтаж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1989" w:history="1">
            <w:r w:rsidRPr="005A7045">
              <w:rPr>
                <w:rStyle w:val="a9"/>
                <w:noProof/>
              </w:rPr>
              <w:t>Подключение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1990" w:history="1">
            <w:r w:rsidRPr="005A7045">
              <w:rPr>
                <w:rStyle w:val="a9"/>
                <w:noProof/>
              </w:rPr>
              <w:t>Заземление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1991" w:history="1">
            <w:r w:rsidRPr="005A7045">
              <w:rPr>
                <w:rStyle w:val="a9"/>
                <w:noProof/>
              </w:rPr>
              <w:t>Подключение питания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1992" w:history="1">
            <w:r w:rsidRPr="005A7045">
              <w:rPr>
                <w:rStyle w:val="a9"/>
                <w:noProof/>
              </w:rPr>
              <w:t>Подключение электрических приводов задвижек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1993" w:history="1">
            <w:r w:rsidRPr="005A7045">
              <w:rPr>
                <w:rStyle w:val="a9"/>
                <w:noProof/>
              </w:rPr>
              <w:t>Подключение тензодатчиков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1994" w:history="1">
            <w:r w:rsidRPr="005A7045">
              <w:rPr>
                <w:rStyle w:val="a9"/>
                <w:noProof/>
              </w:rPr>
              <w:t>Установка датчиков уровня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1995" w:history="1">
            <w:r w:rsidRPr="005A7045">
              <w:rPr>
                <w:rStyle w:val="a9"/>
                <w:noProof/>
              </w:rPr>
              <w:t xml:space="preserve">Подключение </w:t>
            </w:r>
            <w:r w:rsidRPr="005A7045">
              <w:rPr>
                <w:rStyle w:val="a9"/>
                <w:noProof/>
                <w:lang w:val="en-US"/>
              </w:rPr>
              <w:t>Ethernet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1996" w:history="1">
            <w:r w:rsidRPr="005A7045">
              <w:rPr>
                <w:rStyle w:val="a9"/>
                <w:noProof/>
              </w:rPr>
              <w:t>Руководство оператора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1997" w:history="1">
            <w:r w:rsidRPr="005A7045">
              <w:rPr>
                <w:rStyle w:val="a9"/>
                <w:noProof/>
              </w:rPr>
              <w:t>Главный экран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1998" w:history="1">
            <w:r w:rsidRPr="005A7045">
              <w:rPr>
                <w:rStyle w:val="a9"/>
                <w:noProof/>
              </w:rPr>
              <w:t>Информация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1999" w:history="1">
            <w:r w:rsidRPr="005A7045">
              <w:rPr>
                <w:rStyle w:val="a9"/>
                <w:noProof/>
              </w:rPr>
              <w:t>Диагностика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_Toc227661999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2000" w:history="1">
            <w:r w:rsidRPr="005A7045">
              <w:rPr>
                <w:rStyle w:val="a9"/>
                <w:noProof/>
              </w:rPr>
              <w:t>Ввод пароля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_Toc227662000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2001" w:history="1">
            <w:r w:rsidRPr="005A7045">
              <w:rPr>
                <w:rStyle w:val="a9"/>
                <w:noProof/>
              </w:rPr>
              <w:t>Настройка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_Toc227662001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2002" w:history="1">
            <w:r w:rsidRPr="005A7045">
              <w:rPr>
                <w:rStyle w:val="a9"/>
                <w:noProof/>
              </w:rPr>
              <w:t>Экспорт и импорт настроек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_Toc227662002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2003" w:history="1">
            <w:r w:rsidRPr="005A7045">
              <w:rPr>
                <w:rStyle w:val="a9"/>
                <w:noProof/>
              </w:rPr>
              <w:t>Руководство по калибровке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_Toc227662003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2004" w:history="1">
            <w:r w:rsidRPr="005A7045">
              <w:rPr>
                <w:rStyle w:val="a9"/>
                <w:noProof/>
              </w:rPr>
              <w:t>Калибровка эталонными гирями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_Toc227662004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2005" w:history="1">
            <w:r w:rsidRPr="005A7045">
              <w:rPr>
                <w:rStyle w:val="a9"/>
                <w:noProof/>
              </w:rPr>
              <w:t>Калибровка вводом эталонных кодов и веса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_Toc227662005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3AC" w:rsidRDefault="005E43A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27662006" w:history="1">
            <w:r w:rsidRPr="005A7045">
              <w:rPr>
                <w:rStyle w:val="a9"/>
                <w:noProof/>
              </w:rPr>
              <w:t>Паспорт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_Toc227662006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628E" w:rsidRDefault="005E43AC" w:rsidP="0090200D">
          <w:pPr>
            <w:pStyle w:val="11"/>
            <w:tabs>
              <w:tab w:val="right" w:leader="dot" w:pos="9345"/>
            </w:tabs>
          </w:pPr>
          <w:r>
            <w:rPr>
              <w:sz w:val="18"/>
            </w:rPr>
            <w:fldChar w:fldCharType="end"/>
          </w:r>
        </w:p>
      </w:sdtContent>
    </w:sdt>
    <w:p w:rsidR="007C3F9B" w:rsidRDefault="007C3F9B" w:rsidP="007C3F9B">
      <w:pPr>
        <w:pStyle w:val="1"/>
      </w:pPr>
      <w:bookmarkStart w:id="0" w:name="_Toc227661968"/>
      <w:r>
        <w:lastRenderedPageBreak/>
        <w:t>Назначение</w:t>
      </w:r>
      <w:bookmarkEnd w:id="0"/>
    </w:p>
    <w:p w:rsidR="00C17381" w:rsidRDefault="00C17381" w:rsidP="00C17381">
      <w:r>
        <w:t>Шкаф управления ШУ</w:t>
      </w:r>
      <w:r w:rsidRPr="00C17381">
        <w:t xml:space="preserve"> (</w:t>
      </w:r>
      <w:r>
        <w:t>далее - ШУ</w:t>
      </w:r>
      <w:r w:rsidRPr="00C17381">
        <w:t>)</w:t>
      </w:r>
      <w:r>
        <w:t xml:space="preserve"> применяется в составе вес</w:t>
      </w:r>
      <w:r w:rsidR="003A1EF9">
        <w:t xml:space="preserve">ов бункерных МВБ (далее - весы), </w:t>
      </w:r>
      <w:r w:rsidR="0098132F">
        <w:t>состоящими</w:t>
      </w:r>
      <w:r w:rsidR="003A1EF9">
        <w:t xml:space="preserve"> из следующих узлов:</w:t>
      </w:r>
    </w:p>
    <w:p w:rsidR="003A1EF9" w:rsidRDefault="00D31F1F" w:rsidP="0084325E">
      <w:pPr>
        <w:pStyle w:val="a4"/>
        <w:numPr>
          <w:ilvl w:val="0"/>
          <w:numId w:val="3"/>
        </w:numPr>
      </w:pPr>
      <w:r>
        <w:t>Р</w:t>
      </w:r>
      <w:r w:rsidR="003A1EF9">
        <w:t>амы</w:t>
      </w:r>
      <w:r w:rsidR="008C5772">
        <w:t xml:space="preserve"> со съемными защитными панелями</w:t>
      </w:r>
    </w:p>
    <w:p w:rsidR="003A1EF9" w:rsidRDefault="00D31F1F" w:rsidP="0084325E">
      <w:pPr>
        <w:pStyle w:val="a4"/>
        <w:numPr>
          <w:ilvl w:val="0"/>
          <w:numId w:val="3"/>
        </w:numPr>
      </w:pPr>
      <w:r>
        <w:t>В</w:t>
      </w:r>
      <w:r w:rsidR="003A1EF9">
        <w:t xml:space="preserve">ерхней </w:t>
      </w:r>
      <w:r w:rsidR="008C5772">
        <w:t>задвижки для подачи продукта</w:t>
      </w:r>
    </w:p>
    <w:p w:rsidR="003A1EF9" w:rsidRDefault="00D31F1F" w:rsidP="0084325E">
      <w:pPr>
        <w:pStyle w:val="a4"/>
        <w:numPr>
          <w:ilvl w:val="0"/>
          <w:numId w:val="3"/>
        </w:numPr>
      </w:pPr>
      <w:r>
        <w:t>Г</w:t>
      </w:r>
      <w:r w:rsidR="003A1EF9">
        <w:t>рузоприемного устройства, с</w:t>
      </w:r>
      <w:r w:rsidR="008C5772">
        <w:t>остоящего из весового бункера</w:t>
      </w:r>
      <w:r w:rsidR="006231FF">
        <w:t xml:space="preserve"> </w:t>
      </w:r>
      <w:r w:rsidR="008C5772">
        <w:t xml:space="preserve"> с нижней задвижкой для разгрузки</w:t>
      </w:r>
      <w:r w:rsidR="0098132F">
        <w:t xml:space="preserve"> (далее – ГПУ или вес</w:t>
      </w:r>
      <w:r w:rsidR="00F97316">
        <w:t>овой</w:t>
      </w:r>
      <w:r w:rsidR="0098132F">
        <w:t xml:space="preserve"> б</w:t>
      </w:r>
      <w:r w:rsidR="006231FF">
        <w:t>ункер</w:t>
      </w:r>
      <w:r w:rsidR="006231FF" w:rsidRPr="006231FF">
        <w:t>)</w:t>
      </w:r>
    </w:p>
    <w:p w:rsidR="003A1EF9" w:rsidRDefault="00D31F1F" w:rsidP="0084325E">
      <w:pPr>
        <w:pStyle w:val="a4"/>
        <w:numPr>
          <w:ilvl w:val="0"/>
          <w:numId w:val="3"/>
        </w:numPr>
      </w:pPr>
      <w:proofErr w:type="spellStart"/>
      <w:r>
        <w:t>Г</w:t>
      </w:r>
      <w:r w:rsidR="003A1EF9">
        <w:t>рузопередающего</w:t>
      </w:r>
      <w:proofErr w:type="spellEnd"/>
      <w:r w:rsidR="003A1EF9">
        <w:t xml:space="preserve"> устройства</w:t>
      </w:r>
      <w:r w:rsidR="006231FF">
        <w:t xml:space="preserve">, </w:t>
      </w:r>
      <w:r w:rsidR="003A1EF9">
        <w:t xml:space="preserve">состоящего из </w:t>
      </w:r>
      <w:proofErr w:type="spellStart"/>
      <w:r w:rsidR="003A1EF9">
        <w:t>тензодатчиков</w:t>
      </w:r>
      <w:proofErr w:type="spellEnd"/>
      <w:r w:rsidR="003A1EF9">
        <w:t xml:space="preserve"> с узлами встройки</w:t>
      </w:r>
      <w:r w:rsidR="006231FF">
        <w:t>/</w:t>
      </w:r>
      <w:r w:rsidR="0089419E">
        <w:t>амортизации</w:t>
      </w:r>
    </w:p>
    <w:p w:rsidR="00AE4B8D" w:rsidRDefault="00D31F1F" w:rsidP="0084325E">
      <w:pPr>
        <w:pStyle w:val="a4"/>
        <w:numPr>
          <w:ilvl w:val="0"/>
          <w:numId w:val="3"/>
        </w:numPr>
      </w:pPr>
      <w:proofErr w:type="spellStart"/>
      <w:r>
        <w:t>В</w:t>
      </w:r>
      <w:r w:rsidR="003A1EF9">
        <w:t>есоизмерительного</w:t>
      </w:r>
      <w:proofErr w:type="spellEnd"/>
      <w:r w:rsidR="003A1EF9">
        <w:t xml:space="preserve"> устройства, состоящего из шкафа управления</w:t>
      </w:r>
      <w:r w:rsidR="008C5772">
        <w:t xml:space="preserve"> ШУ</w:t>
      </w:r>
      <w:r w:rsidR="0089419E">
        <w:t>, включающего</w:t>
      </w:r>
      <w:r w:rsidR="00AE4B8D">
        <w:t>:</w:t>
      </w:r>
    </w:p>
    <w:p w:rsidR="00AE4B8D" w:rsidRDefault="00AE4B8D" w:rsidP="0084325E">
      <w:pPr>
        <w:pStyle w:val="a4"/>
        <w:numPr>
          <w:ilvl w:val="1"/>
          <w:numId w:val="3"/>
        </w:numPr>
      </w:pPr>
      <w:r>
        <w:t xml:space="preserve">Устройство обработки аналоговых данных  </w:t>
      </w:r>
      <w:r w:rsidR="008C5772">
        <w:t>УОАД</w:t>
      </w:r>
    </w:p>
    <w:p w:rsidR="003A1EF9" w:rsidRDefault="00AE4B8D" w:rsidP="0084325E">
      <w:pPr>
        <w:pStyle w:val="a4"/>
        <w:numPr>
          <w:ilvl w:val="1"/>
          <w:numId w:val="3"/>
        </w:numPr>
      </w:pPr>
      <w:r>
        <w:t>Пускозащитную аппаратуру</w:t>
      </w:r>
    </w:p>
    <w:p w:rsidR="00AE4B8D" w:rsidRDefault="00AE4B8D" w:rsidP="0084325E">
      <w:pPr>
        <w:pStyle w:val="a4"/>
        <w:numPr>
          <w:ilvl w:val="1"/>
          <w:numId w:val="3"/>
        </w:numPr>
      </w:pPr>
      <w:r>
        <w:t>Органы управления и индикации</w:t>
      </w:r>
    </w:p>
    <w:p w:rsidR="003A1EF9" w:rsidRDefault="00D31F1F" w:rsidP="0084325E">
      <w:pPr>
        <w:pStyle w:val="a4"/>
        <w:numPr>
          <w:ilvl w:val="0"/>
          <w:numId w:val="3"/>
        </w:numPr>
      </w:pPr>
      <w:r>
        <w:t>Д</w:t>
      </w:r>
      <w:r w:rsidR="003A1EF9">
        <w:t>атчика в</w:t>
      </w:r>
      <w:r w:rsidR="008C5772">
        <w:t>ерхнего уровня весового бункера</w:t>
      </w:r>
    </w:p>
    <w:p w:rsidR="003A1EF9" w:rsidRDefault="00D31F1F" w:rsidP="0084325E">
      <w:pPr>
        <w:pStyle w:val="a4"/>
        <w:numPr>
          <w:ilvl w:val="0"/>
          <w:numId w:val="3"/>
        </w:numPr>
      </w:pPr>
      <w:r>
        <w:t>Д</w:t>
      </w:r>
      <w:r w:rsidR="003A1EF9">
        <w:t>атч</w:t>
      </w:r>
      <w:r w:rsidR="008C5772">
        <w:t xml:space="preserve">ика подпора </w:t>
      </w:r>
      <w:proofErr w:type="spellStart"/>
      <w:r w:rsidR="008C5772">
        <w:t>подвесового</w:t>
      </w:r>
      <w:proofErr w:type="spellEnd"/>
      <w:r w:rsidR="008C5772">
        <w:t xml:space="preserve"> бункера</w:t>
      </w:r>
    </w:p>
    <w:p w:rsidR="003A1EF9" w:rsidRDefault="00D31F1F" w:rsidP="0084325E">
      <w:pPr>
        <w:pStyle w:val="a4"/>
        <w:numPr>
          <w:ilvl w:val="0"/>
          <w:numId w:val="3"/>
        </w:numPr>
      </w:pPr>
      <w:r>
        <w:t>К</w:t>
      </w:r>
      <w:r w:rsidR="003A1EF9">
        <w:t>омплекта кабельной продукции для с</w:t>
      </w:r>
      <w:r w:rsidR="008C5772">
        <w:t>вязи весов со шкафом управления</w:t>
      </w:r>
    </w:p>
    <w:p w:rsidR="00C17381" w:rsidRDefault="008769B0" w:rsidP="00C17381">
      <w:r>
        <w:t>ШУ</w:t>
      </w:r>
      <w:r>
        <w:rPr>
          <w:lang w:val="en-US"/>
        </w:rPr>
        <w:t xml:space="preserve"> </w:t>
      </w:r>
      <w:r>
        <w:t>реализует следующие функции:</w:t>
      </w:r>
    </w:p>
    <w:p w:rsidR="008769B0" w:rsidRDefault="000C430A" w:rsidP="0084325E">
      <w:pPr>
        <w:pStyle w:val="a4"/>
        <w:numPr>
          <w:ilvl w:val="0"/>
          <w:numId w:val="2"/>
        </w:numPr>
      </w:pPr>
      <w:r>
        <w:rPr>
          <w:noProof/>
          <w:lang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3836035</wp:posOffset>
            </wp:positionH>
            <wp:positionV relativeFrom="paragraph">
              <wp:posOffset>78740</wp:posOffset>
            </wp:positionV>
            <wp:extent cx="2124710" cy="3507105"/>
            <wp:effectExtent l="19050" t="0" r="8890" b="0"/>
            <wp:wrapTight wrapText="bothSides">
              <wp:wrapPolygon edited="0">
                <wp:start x="-194" y="0"/>
                <wp:lineTo x="-194" y="21471"/>
                <wp:lineTo x="21690" y="21471"/>
                <wp:lineTo x="21690" y="0"/>
                <wp:lineTo x="-194" y="0"/>
              </wp:wrapPolygon>
            </wp:wrapTight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350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69B0">
        <w:t>Измерение</w:t>
      </w:r>
      <w:r w:rsidR="003A1EF9">
        <w:t xml:space="preserve"> массы </w:t>
      </w:r>
      <w:proofErr w:type="gramStart"/>
      <w:r w:rsidR="003A1EF9">
        <w:t>продукта</w:t>
      </w:r>
      <w:proofErr w:type="gramEnd"/>
      <w:r w:rsidR="003A1EF9">
        <w:t xml:space="preserve"> в бункере весов</w:t>
      </w:r>
      <w:r>
        <w:t xml:space="preserve"> используя </w:t>
      </w:r>
      <w:proofErr w:type="spellStart"/>
      <w:r>
        <w:t>тензодатчики</w:t>
      </w:r>
      <w:proofErr w:type="spellEnd"/>
    </w:p>
    <w:p w:rsidR="003A1EF9" w:rsidRDefault="008C5772" w:rsidP="0084325E">
      <w:pPr>
        <w:pStyle w:val="a4"/>
        <w:numPr>
          <w:ilvl w:val="0"/>
          <w:numId w:val="2"/>
        </w:numPr>
      </w:pPr>
      <w:r>
        <w:t>Управление</w:t>
      </w:r>
      <w:r w:rsidR="003A1EF9">
        <w:t xml:space="preserve"> верхней </w:t>
      </w:r>
      <w:r>
        <w:t>задвижкой для подачи продукта в бункер</w:t>
      </w:r>
      <w:r w:rsidR="00157B63">
        <w:t>, включая опрос датчиков положения:</w:t>
      </w:r>
    </w:p>
    <w:p w:rsidR="00157B63" w:rsidRDefault="00157B63" w:rsidP="0084325E">
      <w:pPr>
        <w:pStyle w:val="a4"/>
        <w:numPr>
          <w:ilvl w:val="1"/>
          <w:numId w:val="2"/>
        </w:numPr>
      </w:pPr>
      <w:r>
        <w:t>Датчик полного открывания</w:t>
      </w:r>
      <w:r w:rsidR="00296E73">
        <w:t xml:space="preserve"> (ВДПО)</w:t>
      </w:r>
    </w:p>
    <w:p w:rsidR="00296E73" w:rsidRPr="00296E73" w:rsidRDefault="00296E73" w:rsidP="00296E73">
      <w:pPr>
        <w:pStyle w:val="a4"/>
        <w:numPr>
          <w:ilvl w:val="1"/>
          <w:numId w:val="2"/>
        </w:numPr>
      </w:pPr>
      <w:r>
        <w:t>Датчик полного закрывания (ВДПЗ)</w:t>
      </w:r>
    </w:p>
    <w:p w:rsidR="00296E73" w:rsidRDefault="00296E73" w:rsidP="00296E73">
      <w:pPr>
        <w:pStyle w:val="a4"/>
        <w:numPr>
          <w:ilvl w:val="1"/>
          <w:numId w:val="2"/>
        </w:numPr>
      </w:pPr>
      <w:r>
        <w:t>Датчик промежуточного положения (ВДПП)</w:t>
      </w:r>
    </w:p>
    <w:p w:rsidR="008C5772" w:rsidRDefault="008C5772" w:rsidP="0084325E">
      <w:pPr>
        <w:pStyle w:val="a4"/>
        <w:numPr>
          <w:ilvl w:val="0"/>
          <w:numId w:val="2"/>
        </w:numPr>
      </w:pPr>
      <w:r>
        <w:t>Управление нижней задвижкой для разгрузки бункера</w:t>
      </w:r>
      <w:r w:rsidR="00157B63">
        <w:t>, включая опрос датчиков положения:</w:t>
      </w:r>
    </w:p>
    <w:p w:rsidR="00296E73" w:rsidRDefault="00296E73" w:rsidP="00296E73">
      <w:pPr>
        <w:pStyle w:val="a4"/>
        <w:numPr>
          <w:ilvl w:val="1"/>
          <w:numId w:val="2"/>
        </w:numPr>
      </w:pPr>
      <w:r>
        <w:t>Датчик полного открывания (НДПО)</w:t>
      </w:r>
    </w:p>
    <w:p w:rsidR="00296E73" w:rsidRPr="00296E73" w:rsidRDefault="00296E73" w:rsidP="00296E73">
      <w:pPr>
        <w:pStyle w:val="a4"/>
        <w:numPr>
          <w:ilvl w:val="1"/>
          <w:numId w:val="2"/>
        </w:numPr>
      </w:pPr>
      <w:r>
        <w:t>Датчик полного закрывания (НДПЗ)</w:t>
      </w:r>
    </w:p>
    <w:p w:rsidR="008C5772" w:rsidRDefault="008C5772" w:rsidP="0084325E">
      <w:pPr>
        <w:pStyle w:val="a4"/>
        <w:numPr>
          <w:ilvl w:val="0"/>
          <w:numId w:val="2"/>
        </w:numPr>
      </w:pPr>
      <w:r>
        <w:t xml:space="preserve">Получения информации от дискретного датчика </w:t>
      </w:r>
      <w:r w:rsidR="000C430A">
        <w:t xml:space="preserve">верхнего </w:t>
      </w:r>
      <w:r>
        <w:t xml:space="preserve">уровня (далее - </w:t>
      </w:r>
      <w:r w:rsidR="009C6577">
        <w:t>ДВУ</w:t>
      </w:r>
      <w:r>
        <w:t xml:space="preserve">) в </w:t>
      </w:r>
      <w:r w:rsidR="006231FF">
        <w:t xml:space="preserve">весовом </w:t>
      </w:r>
      <w:r>
        <w:t>бункере о достижении максимального уровня продукта в бункере</w:t>
      </w:r>
      <w:r w:rsidR="009C6577">
        <w:t xml:space="preserve"> и невозможности дальнейшего заполнения весового бункера</w:t>
      </w:r>
    </w:p>
    <w:p w:rsidR="009C6577" w:rsidRDefault="009C6577" w:rsidP="0084325E">
      <w:pPr>
        <w:pStyle w:val="a4"/>
        <w:numPr>
          <w:ilvl w:val="0"/>
          <w:numId w:val="2"/>
        </w:numPr>
      </w:pPr>
      <w:r>
        <w:t xml:space="preserve">Получения информации от дискретного датчика уровня (далее – датчик подпора или ДП) </w:t>
      </w:r>
      <w:r w:rsidR="006231FF">
        <w:t xml:space="preserve">расположенного </w:t>
      </w:r>
      <w:r>
        <w:t xml:space="preserve">в </w:t>
      </w:r>
      <w:proofErr w:type="spellStart"/>
      <w:r>
        <w:t>подвесовом</w:t>
      </w:r>
      <w:proofErr w:type="spellEnd"/>
      <w:r>
        <w:t xml:space="preserve"> бункере о достижении максимального уровня продукта в </w:t>
      </w:r>
      <w:proofErr w:type="spellStart"/>
      <w:r>
        <w:t>подвесовом</w:t>
      </w:r>
      <w:proofErr w:type="spellEnd"/>
      <w:r>
        <w:t xml:space="preserve"> бункере и невозможности разгрузки </w:t>
      </w:r>
      <w:r w:rsidR="001035BA">
        <w:t>весового</w:t>
      </w:r>
      <w:r w:rsidR="006231FF">
        <w:t xml:space="preserve"> </w:t>
      </w:r>
      <w:r>
        <w:t>бункера</w:t>
      </w:r>
    </w:p>
    <w:p w:rsidR="009C6577" w:rsidRDefault="009C6577" w:rsidP="0084325E">
      <w:pPr>
        <w:pStyle w:val="a4"/>
        <w:numPr>
          <w:ilvl w:val="0"/>
          <w:numId w:val="2"/>
        </w:numPr>
      </w:pPr>
      <w:r>
        <w:t>Опрос дискретных входов внешних команд:</w:t>
      </w:r>
    </w:p>
    <w:p w:rsidR="009C6577" w:rsidRDefault="009C6577" w:rsidP="0084325E">
      <w:pPr>
        <w:pStyle w:val="a4"/>
        <w:numPr>
          <w:ilvl w:val="1"/>
          <w:numId w:val="2"/>
        </w:numPr>
      </w:pPr>
      <w:r>
        <w:t xml:space="preserve">Вход внешней команды  </w:t>
      </w:r>
      <w:r w:rsidRPr="00274E63">
        <w:t>“</w:t>
      </w:r>
      <w:r w:rsidR="00696F22">
        <w:t>Быстрый с</w:t>
      </w:r>
      <w:r>
        <w:t>топ</w:t>
      </w:r>
      <w:r w:rsidRPr="00274E63">
        <w:t>”</w:t>
      </w:r>
    </w:p>
    <w:p w:rsidR="001D5868" w:rsidRDefault="001D5868" w:rsidP="0084325E">
      <w:pPr>
        <w:pStyle w:val="a4"/>
        <w:numPr>
          <w:ilvl w:val="1"/>
          <w:numId w:val="2"/>
        </w:numPr>
      </w:pPr>
      <w:r>
        <w:t xml:space="preserve">Вход внешней команды  </w:t>
      </w:r>
      <w:r w:rsidRPr="00274E63">
        <w:t>“</w:t>
      </w:r>
      <w:r>
        <w:t>Пауза</w:t>
      </w:r>
      <w:r w:rsidR="00696F22">
        <w:t xml:space="preserve"> отгрузки</w:t>
      </w:r>
      <w:r w:rsidRPr="00274E63">
        <w:t>”</w:t>
      </w:r>
    </w:p>
    <w:p w:rsidR="009C6577" w:rsidRDefault="009C6577" w:rsidP="0084325E">
      <w:pPr>
        <w:pStyle w:val="a4"/>
        <w:numPr>
          <w:ilvl w:val="1"/>
          <w:numId w:val="2"/>
        </w:numPr>
      </w:pPr>
      <w:r>
        <w:t xml:space="preserve">Вход внешней команды  </w:t>
      </w:r>
      <w:r w:rsidRPr="00274E63">
        <w:t>“</w:t>
      </w:r>
      <w:r>
        <w:t>Новая доза</w:t>
      </w:r>
      <w:r w:rsidRPr="00274E63">
        <w:t>”</w:t>
      </w:r>
    </w:p>
    <w:p w:rsidR="009C6577" w:rsidRDefault="009C6577" w:rsidP="0084325E">
      <w:pPr>
        <w:pStyle w:val="a4"/>
        <w:numPr>
          <w:ilvl w:val="1"/>
          <w:numId w:val="2"/>
        </w:numPr>
      </w:pPr>
      <w:r>
        <w:t xml:space="preserve">Вход внешней команды  </w:t>
      </w:r>
      <w:r w:rsidRPr="00274E63">
        <w:t>“</w:t>
      </w:r>
      <w:r>
        <w:t>Продолжить дозирование</w:t>
      </w:r>
      <w:r w:rsidRPr="00274E63">
        <w:t xml:space="preserve"> ”</w:t>
      </w:r>
    </w:p>
    <w:p w:rsidR="009C6577" w:rsidRDefault="009C6577" w:rsidP="0084325E">
      <w:pPr>
        <w:pStyle w:val="a4"/>
        <w:numPr>
          <w:ilvl w:val="0"/>
          <w:numId w:val="2"/>
        </w:numPr>
      </w:pPr>
      <w:r>
        <w:t>Выдача на дискретные вы</w:t>
      </w:r>
      <w:r w:rsidR="005326B7">
        <w:t>х</w:t>
      </w:r>
      <w:r>
        <w:t>оды информации о состоянии весов:</w:t>
      </w:r>
    </w:p>
    <w:p w:rsidR="00157B63" w:rsidRDefault="00157B63" w:rsidP="0084325E">
      <w:pPr>
        <w:pStyle w:val="a4"/>
        <w:numPr>
          <w:ilvl w:val="1"/>
          <w:numId w:val="2"/>
        </w:numPr>
      </w:pPr>
      <w:r>
        <w:t xml:space="preserve">Выход внешнего сигнала   </w:t>
      </w:r>
      <w:r w:rsidRPr="00274E63">
        <w:t>“</w:t>
      </w:r>
      <w:r>
        <w:t>Стоп/Работа</w:t>
      </w:r>
      <w:r w:rsidRPr="00274E63">
        <w:t xml:space="preserve"> ”</w:t>
      </w:r>
    </w:p>
    <w:p w:rsidR="009C6577" w:rsidRDefault="00C56586" w:rsidP="0084325E">
      <w:pPr>
        <w:pStyle w:val="a4"/>
        <w:numPr>
          <w:ilvl w:val="1"/>
          <w:numId w:val="2"/>
        </w:numPr>
      </w:pPr>
      <w:r>
        <w:t xml:space="preserve">Выход внешнего сигнала   </w:t>
      </w:r>
      <w:r w:rsidRPr="00274E63">
        <w:t>“</w:t>
      </w:r>
      <w:r>
        <w:t>Норма/Авария</w:t>
      </w:r>
      <w:r w:rsidRPr="00274E63">
        <w:t xml:space="preserve"> ”</w:t>
      </w:r>
    </w:p>
    <w:p w:rsidR="00274E63" w:rsidRDefault="001D5868">
      <w:r>
        <w:t>Внимание: для конкретной конструкции весов некоторые датчики могут не применяться.</w:t>
      </w:r>
      <w:r w:rsidR="00274E63">
        <w:br w:type="page"/>
      </w:r>
    </w:p>
    <w:p w:rsidR="009E0A8A" w:rsidRDefault="009E0A8A" w:rsidP="009E0A8A">
      <w:pPr>
        <w:pStyle w:val="1"/>
      </w:pPr>
      <w:bookmarkStart w:id="1" w:name="_Toc227661969"/>
      <w:r>
        <w:lastRenderedPageBreak/>
        <w:t>Технические характеристики и условия эксплуатации</w:t>
      </w:r>
      <w:bookmarkEnd w:id="1"/>
    </w:p>
    <w:tbl>
      <w:tblPr>
        <w:tblStyle w:val="a3"/>
        <w:tblW w:w="9571" w:type="dxa"/>
        <w:tblLook w:val="04A0"/>
      </w:tblPr>
      <w:tblGrid>
        <w:gridCol w:w="6062"/>
        <w:gridCol w:w="1843"/>
        <w:gridCol w:w="1666"/>
      </w:tblGrid>
      <w:tr w:rsidR="000217A5" w:rsidTr="00593BAF">
        <w:trPr>
          <w:trHeight w:val="336"/>
        </w:trPr>
        <w:tc>
          <w:tcPr>
            <w:tcW w:w="6062" w:type="dxa"/>
            <w:shd w:val="clear" w:color="auto" w:fill="E5DFEC" w:themeFill="accent4" w:themeFillTint="33"/>
          </w:tcPr>
          <w:p w:rsidR="000217A5" w:rsidRDefault="000217A5" w:rsidP="00BA3743">
            <w:pPr>
              <w:jc w:val="center"/>
            </w:pPr>
            <w:r>
              <w:t>Наименование параметра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:rsidR="000217A5" w:rsidRDefault="000217A5" w:rsidP="00BA3743">
            <w:pPr>
              <w:jc w:val="center"/>
            </w:pPr>
            <w:r>
              <w:t>Значение</w:t>
            </w:r>
          </w:p>
        </w:tc>
        <w:tc>
          <w:tcPr>
            <w:tcW w:w="1666" w:type="dxa"/>
            <w:shd w:val="clear" w:color="auto" w:fill="E5DFEC" w:themeFill="accent4" w:themeFillTint="33"/>
          </w:tcPr>
          <w:p w:rsidR="000217A5" w:rsidRDefault="000217A5" w:rsidP="00BA3743">
            <w:pPr>
              <w:jc w:val="center"/>
            </w:pPr>
            <w:r>
              <w:t>Ед. измерения</w:t>
            </w:r>
          </w:p>
        </w:tc>
      </w:tr>
      <w:tr w:rsidR="000217A5" w:rsidTr="00593BAF">
        <w:trPr>
          <w:trHeight w:val="336"/>
        </w:trPr>
        <w:tc>
          <w:tcPr>
            <w:tcW w:w="6062" w:type="dxa"/>
            <w:shd w:val="clear" w:color="auto" w:fill="auto"/>
          </w:tcPr>
          <w:p w:rsidR="000217A5" w:rsidRDefault="000217A5" w:rsidP="00BA3743">
            <w:r>
              <w:t>Напряжение питания</w:t>
            </w:r>
          </w:p>
        </w:tc>
        <w:tc>
          <w:tcPr>
            <w:tcW w:w="1843" w:type="dxa"/>
            <w:shd w:val="clear" w:color="auto" w:fill="auto"/>
          </w:tcPr>
          <w:p w:rsidR="000217A5" w:rsidRDefault="00995495" w:rsidP="00BA3743">
            <w:r>
              <w:rPr>
                <w:lang w:val="en-US"/>
              </w:rPr>
              <w:t>380</w:t>
            </w:r>
            <w:r w:rsidR="000217A5">
              <w:t>В (+/- 10%)</w:t>
            </w:r>
          </w:p>
          <w:p w:rsidR="000217A5" w:rsidRDefault="000217A5" w:rsidP="00BA3743"/>
        </w:tc>
        <w:tc>
          <w:tcPr>
            <w:tcW w:w="1666" w:type="dxa"/>
          </w:tcPr>
          <w:p w:rsidR="000217A5" w:rsidRDefault="000217A5" w:rsidP="00BA3743">
            <w:r>
              <w:t>В, переменный ток</w:t>
            </w:r>
          </w:p>
        </w:tc>
      </w:tr>
      <w:tr w:rsidR="00ED1E67" w:rsidTr="00593BAF">
        <w:tc>
          <w:tcPr>
            <w:tcW w:w="6062" w:type="dxa"/>
            <w:shd w:val="clear" w:color="auto" w:fill="auto"/>
          </w:tcPr>
          <w:p w:rsidR="00ED1E67" w:rsidRDefault="00ED1E67" w:rsidP="00B65405">
            <w:r>
              <w:t>Потребляемая мощность в режиме одного активного привода,  не более</w:t>
            </w:r>
          </w:p>
        </w:tc>
        <w:tc>
          <w:tcPr>
            <w:tcW w:w="1843" w:type="dxa"/>
            <w:shd w:val="clear" w:color="auto" w:fill="auto"/>
          </w:tcPr>
          <w:p w:rsidR="00ED1E67" w:rsidRDefault="00ED1E67" w:rsidP="00B65405">
            <w:r>
              <w:t>3</w:t>
            </w:r>
          </w:p>
        </w:tc>
        <w:tc>
          <w:tcPr>
            <w:tcW w:w="1666" w:type="dxa"/>
          </w:tcPr>
          <w:p w:rsidR="00ED1E67" w:rsidRDefault="00ED1E67" w:rsidP="00B65405">
            <w:r>
              <w:t>кВт</w:t>
            </w:r>
          </w:p>
        </w:tc>
      </w:tr>
      <w:tr w:rsidR="00ED1E67" w:rsidTr="00593BAF">
        <w:tc>
          <w:tcPr>
            <w:tcW w:w="6062" w:type="dxa"/>
            <w:shd w:val="clear" w:color="auto" w:fill="auto"/>
          </w:tcPr>
          <w:p w:rsidR="00ED1E67" w:rsidRDefault="00ED1E67" w:rsidP="00BA3743">
            <w:r>
              <w:t>Потребляемая мощность в режиме неактивного привода,  не более</w:t>
            </w:r>
          </w:p>
        </w:tc>
        <w:tc>
          <w:tcPr>
            <w:tcW w:w="1843" w:type="dxa"/>
            <w:shd w:val="clear" w:color="auto" w:fill="auto"/>
          </w:tcPr>
          <w:p w:rsidR="00ED1E67" w:rsidRDefault="00ED1E67" w:rsidP="00BA3743">
            <w:r>
              <w:t>100</w:t>
            </w:r>
          </w:p>
        </w:tc>
        <w:tc>
          <w:tcPr>
            <w:tcW w:w="1666" w:type="dxa"/>
          </w:tcPr>
          <w:p w:rsidR="00ED1E67" w:rsidRDefault="00ED1E67" w:rsidP="00BA3743">
            <w:r>
              <w:t>Вт</w:t>
            </w:r>
          </w:p>
        </w:tc>
      </w:tr>
      <w:tr w:rsidR="00ED1E67" w:rsidTr="005778F0">
        <w:tc>
          <w:tcPr>
            <w:tcW w:w="9571" w:type="dxa"/>
            <w:gridSpan w:val="3"/>
            <w:shd w:val="clear" w:color="auto" w:fill="C6D9F1" w:themeFill="text2" w:themeFillTint="33"/>
          </w:tcPr>
          <w:p w:rsidR="00ED1E67" w:rsidRPr="005778F0" w:rsidRDefault="00ED1E67" w:rsidP="005778F0">
            <w:pPr>
              <w:jc w:val="center"/>
            </w:pPr>
            <w:r>
              <w:t>Тензометрические входы</w:t>
            </w:r>
          </w:p>
        </w:tc>
      </w:tr>
      <w:tr w:rsidR="00ED1E67" w:rsidTr="00593BAF">
        <w:tc>
          <w:tcPr>
            <w:tcW w:w="6062" w:type="dxa"/>
            <w:shd w:val="clear" w:color="auto" w:fill="auto"/>
          </w:tcPr>
          <w:p w:rsidR="00ED1E67" w:rsidRDefault="00ED1E67" w:rsidP="00BA3743">
            <w:r>
              <w:t>Количество каналов АЦП</w:t>
            </w:r>
          </w:p>
        </w:tc>
        <w:tc>
          <w:tcPr>
            <w:tcW w:w="1843" w:type="dxa"/>
            <w:shd w:val="clear" w:color="auto" w:fill="auto"/>
          </w:tcPr>
          <w:p w:rsidR="00ED1E67" w:rsidRPr="005778F0" w:rsidRDefault="00ED1E67" w:rsidP="00BA374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6" w:type="dxa"/>
          </w:tcPr>
          <w:p w:rsidR="00ED1E67" w:rsidRDefault="00ED1E67" w:rsidP="00BA3743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ED1E67" w:rsidTr="00593BAF">
        <w:tc>
          <w:tcPr>
            <w:tcW w:w="6062" w:type="dxa"/>
            <w:shd w:val="clear" w:color="auto" w:fill="auto"/>
          </w:tcPr>
          <w:p w:rsidR="00ED1E67" w:rsidRDefault="00ED1E67" w:rsidP="00BA3743">
            <w:r>
              <w:t xml:space="preserve">Количество </w:t>
            </w:r>
            <w:proofErr w:type="gramStart"/>
            <w:r>
              <w:t>подключаемых</w:t>
            </w:r>
            <w:proofErr w:type="gramEnd"/>
            <w:r>
              <w:t xml:space="preserve"> </w:t>
            </w:r>
            <w:proofErr w:type="spellStart"/>
            <w:r>
              <w:t>тензодатчиков</w:t>
            </w:r>
            <w:proofErr w:type="spellEnd"/>
            <w:r>
              <w:t>, не более</w:t>
            </w:r>
          </w:p>
        </w:tc>
        <w:tc>
          <w:tcPr>
            <w:tcW w:w="1843" w:type="dxa"/>
            <w:shd w:val="clear" w:color="auto" w:fill="auto"/>
          </w:tcPr>
          <w:p w:rsidR="00ED1E67" w:rsidRDefault="00ED1E67" w:rsidP="00BA3743">
            <w:r>
              <w:t>4</w:t>
            </w:r>
          </w:p>
        </w:tc>
        <w:tc>
          <w:tcPr>
            <w:tcW w:w="1666" w:type="dxa"/>
          </w:tcPr>
          <w:p w:rsidR="00ED1E67" w:rsidRDefault="00ED1E67" w:rsidP="00BA3743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ED1E67" w:rsidTr="005778F0">
        <w:tc>
          <w:tcPr>
            <w:tcW w:w="9571" w:type="dxa"/>
            <w:gridSpan w:val="3"/>
            <w:shd w:val="clear" w:color="auto" w:fill="C6D9F1" w:themeFill="text2" w:themeFillTint="33"/>
          </w:tcPr>
          <w:p w:rsidR="00ED1E67" w:rsidRPr="005778F0" w:rsidRDefault="00ED1E67" w:rsidP="005778F0">
            <w:pPr>
              <w:jc w:val="center"/>
            </w:pPr>
            <w:r>
              <w:t>Дискретные входы</w:t>
            </w:r>
          </w:p>
        </w:tc>
      </w:tr>
      <w:tr w:rsidR="00201320" w:rsidTr="007C6044">
        <w:tc>
          <w:tcPr>
            <w:tcW w:w="9571" w:type="dxa"/>
            <w:gridSpan w:val="3"/>
            <w:shd w:val="clear" w:color="auto" w:fill="auto"/>
          </w:tcPr>
          <w:p w:rsidR="00201320" w:rsidRPr="00201320" w:rsidRDefault="00EA6326" w:rsidP="00BA3743">
            <w:r>
              <w:t>Документ:</w:t>
            </w:r>
            <w:r w:rsidR="00201320">
              <w:t xml:space="preserve"> </w:t>
            </w:r>
            <w:r w:rsidR="00201320" w:rsidRPr="00201320">
              <w:t>“Весы бункерные МВБ. Шкаф управления ШУ. Руководство по подключению МВБ</w:t>
            </w:r>
            <w:proofErr w:type="gramStart"/>
            <w:r w:rsidR="00201320" w:rsidRPr="00201320">
              <w:t>.Ш</w:t>
            </w:r>
            <w:proofErr w:type="gramEnd"/>
            <w:r w:rsidR="00201320" w:rsidRPr="00201320">
              <w:t>У.РП”</w:t>
            </w:r>
          </w:p>
        </w:tc>
      </w:tr>
      <w:tr w:rsidR="00ED1E67" w:rsidTr="005778F0">
        <w:tc>
          <w:tcPr>
            <w:tcW w:w="9571" w:type="dxa"/>
            <w:gridSpan w:val="3"/>
            <w:shd w:val="clear" w:color="auto" w:fill="C6D9F1" w:themeFill="text2" w:themeFillTint="33"/>
          </w:tcPr>
          <w:p w:rsidR="00ED1E67" w:rsidRPr="005778F0" w:rsidRDefault="00ED1E67" w:rsidP="005778F0">
            <w:pPr>
              <w:tabs>
                <w:tab w:val="left" w:pos="1553"/>
              </w:tabs>
              <w:jc w:val="center"/>
            </w:pPr>
            <w:r>
              <w:t>Дискретные выходы</w:t>
            </w:r>
          </w:p>
        </w:tc>
      </w:tr>
      <w:tr w:rsidR="00201320" w:rsidTr="007C6044">
        <w:tc>
          <w:tcPr>
            <w:tcW w:w="9571" w:type="dxa"/>
            <w:gridSpan w:val="3"/>
            <w:shd w:val="clear" w:color="auto" w:fill="auto"/>
          </w:tcPr>
          <w:p w:rsidR="00201320" w:rsidRPr="00251F5B" w:rsidRDefault="00EA6326" w:rsidP="00BA3743">
            <w:r>
              <w:t xml:space="preserve">Документ: </w:t>
            </w:r>
            <w:r w:rsidR="00201320" w:rsidRPr="00201320">
              <w:t>“Весы бункерные МВБ. Шкаф управления ШУ. Руководство по подключению МВБ</w:t>
            </w:r>
            <w:proofErr w:type="gramStart"/>
            <w:r w:rsidR="00201320" w:rsidRPr="00201320">
              <w:t>.Ш</w:t>
            </w:r>
            <w:proofErr w:type="gramEnd"/>
            <w:r w:rsidR="00201320" w:rsidRPr="00201320">
              <w:t>У.РП”</w:t>
            </w:r>
          </w:p>
        </w:tc>
      </w:tr>
      <w:tr w:rsidR="00ED1E67" w:rsidTr="00251F5B">
        <w:tc>
          <w:tcPr>
            <w:tcW w:w="9571" w:type="dxa"/>
            <w:gridSpan w:val="3"/>
            <w:shd w:val="clear" w:color="auto" w:fill="C6D9F1" w:themeFill="text2" w:themeFillTint="33"/>
          </w:tcPr>
          <w:p w:rsidR="00ED1E67" w:rsidRPr="00251F5B" w:rsidRDefault="00ED1E67" w:rsidP="00251F5B">
            <w:pPr>
              <w:jc w:val="center"/>
            </w:pPr>
            <w:proofErr w:type="spellStart"/>
            <w:proofErr w:type="gramStart"/>
            <w:r>
              <w:t>Массо-габаритные</w:t>
            </w:r>
            <w:proofErr w:type="spellEnd"/>
            <w:proofErr w:type="gramEnd"/>
            <w:r>
              <w:t xml:space="preserve"> характеристики</w:t>
            </w:r>
          </w:p>
        </w:tc>
      </w:tr>
      <w:tr w:rsidR="00ED1E67" w:rsidTr="005778F0">
        <w:tc>
          <w:tcPr>
            <w:tcW w:w="6062" w:type="dxa"/>
            <w:shd w:val="clear" w:color="auto" w:fill="auto"/>
          </w:tcPr>
          <w:p w:rsidR="00ED1E67" w:rsidRPr="002A02D4" w:rsidRDefault="0037084C" w:rsidP="00BA3743">
            <w:r>
              <w:t>Степень защиты ШУ</w:t>
            </w:r>
            <w:r w:rsidR="002A02D4">
              <w:t>, не  менее</w:t>
            </w:r>
          </w:p>
        </w:tc>
        <w:tc>
          <w:tcPr>
            <w:tcW w:w="3509" w:type="dxa"/>
            <w:gridSpan w:val="2"/>
            <w:shd w:val="clear" w:color="auto" w:fill="auto"/>
          </w:tcPr>
          <w:p w:rsidR="00ED1E67" w:rsidRPr="000920FA" w:rsidRDefault="00ED1E67" w:rsidP="00BA3743">
            <w:r>
              <w:rPr>
                <w:lang w:val="en-US"/>
              </w:rPr>
              <w:t>IP</w:t>
            </w:r>
            <w:r w:rsidRPr="000920FA">
              <w:t xml:space="preserve"> </w:t>
            </w:r>
            <w:r>
              <w:t>65</w:t>
            </w:r>
          </w:p>
        </w:tc>
      </w:tr>
      <w:tr w:rsidR="00ED1E67" w:rsidTr="00593BAF">
        <w:tc>
          <w:tcPr>
            <w:tcW w:w="6062" w:type="dxa"/>
            <w:shd w:val="clear" w:color="auto" w:fill="auto"/>
          </w:tcPr>
          <w:p w:rsidR="00ED1E67" w:rsidRDefault="00ED1E67" w:rsidP="0037084C">
            <w:r>
              <w:t xml:space="preserve">Габаритные размеры </w:t>
            </w:r>
            <w:r w:rsidR="0037084C">
              <w:t>ШУ</w:t>
            </w:r>
            <w:r>
              <w:t xml:space="preserve"> </w:t>
            </w:r>
            <w:r w:rsidRPr="001B6A0A">
              <w:t>(</w:t>
            </w:r>
            <w:proofErr w:type="gramStart"/>
            <w:r>
              <w:t>Ш</w:t>
            </w:r>
            <w:proofErr w:type="gramEnd"/>
            <w:r>
              <w:t xml:space="preserve"> - В</w:t>
            </w:r>
            <w:r>
              <w:rPr>
                <w:rStyle w:val="a7"/>
              </w:rPr>
              <w:footnoteReference w:id="1"/>
            </w:r>
            <w:r>
              <w:t xml:space="preserve"> - Г)</w:t>
            </w:r>
          </w:p>
        </w:tc>
        <w:tc>
          <w:tcPr>
            <w:tcW w:w="1843" w:type="dxa"/>
            <w:shd w:val="clear" w:color="auto" w:fill="auto"/>
          </w:tcPr>
          <w:p w:rsidR="00ED1E67" w:rsidRPr="00995495" w:rsidRDefault="00ED1E67" w:rsidP="00BA3743">
            <w:pPr>
              <w:rPr>
                <w:lang w:val="en-US"/>
              </w:rPr>
            </w:pPr>
            <w:r>
              <w:rPr>
                <w:lang w:val="en-US"/>
              </w:rPr>
              <w:t>600</w:t>
            </w:r>
            <w:r>
              <w:t xml:space="preserve"> </w:t>
            </w:r>
            <w:proofErr w:type="spellStart"/>
            <w:r>
              <w:t>х</w:t>
            </w:r>
            <w:proofErr w:type="spellEnd"/>
            <w:r>
              <w:t xml:space="preserve"> </w:t>
            </w:r>
            <w:r>
              <w:rPr>
                <w:lang w:val="en-US"/>
              </w:rPr>
              <w:t>1100</w:t>
            </w:r>
            <w:r>
              <w:t xml:space="preserve"> </w:t>
            </w:r>
            <w:proofErr w:type="spellStart"/>
            <w:r>
              <w:t>х</w:t>
            </w:r>
            <w:proofErr w:type="spellEnd"/>
            <w:r>
              <w:rPr>
                <w:lang w:val="en-US"/>
              </w:rPr>
              <w:t xml:space="preserve"> 300</w:t>
            </w:r>
            <w:r>
              <w:t xml:space="preserve"> </w:t>
            </w:r>
          </w:p>
        </w:tc>
        <w:tc>
          <w:tcPr>
            <w:tcW w:w="1666" w:type="dxa"/>
          </w:tcPr>
          <w:p w:rsidR="00ED1E67" w:rsidRDefault="00ED1E67" w:rsidP="00BA3743">
            <w:r>
              <w:t>мм</w:t>
            </w:r>
          </w:p>
        </w:tc>
      </w:tr>
      <w:tr w:rsidR="00ED1E67" w:rsidTr="00593BAF">
        <w:tc>
          <w:tcPr>
            <w:tcW w:w="6062" w:type="dxa"/>
            <w:shd w:val="clear" w:color="auto" w:fill="auto"/>
          </w:tcPr>
          <w:p w:rsidR="00ED1E67" w:rsidRPr="001B6A0A" w:rsidRDefault="0037084C" w:rsidP="00BA3743">
            <w:r>
              <w:t>Масса ШУ</w:t>
            </w:r>
            <w:r w:rsidR="00ED1E67">
              <w:t xml:space="preserve"> (без кабельного комплекта), не более</w:t>
            </w:r>
          </w:p>
        </w:tc>
        <w:tc>
          <w:tcPr>
            <w:tcW w:w="1843" w:type="dxa"/>
            <w:shd w:val="clear" w:color="auto" w:fill="auto"/>
          </w:tcPr>
          <w:p w:rsidR="00ED1E67" w:rsidRPr="00995495" w:rsidRDefault="00ED1E67" w:rsidP="00BA3743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666" w:type="dxa"/>
          </w:tcPr>
          <w:p w:rsidR="00ED1E67" w:rsidRPr="00995495" w:rsidRDefault="00ED1E67" w:rsidP="00BA3743">
            <w:pPr>
              <w:rPr>
                <w:lang w:val="en-US"/>
              </w:rPr>
            </w:pPr>
            <w:r>
              <w:t>Кг</w:t>
            </w:r>
          </w:p>
        </w:tc>
      </w:tr>
      <w:tr w:rsidR="00ED1E67" w:rsidTr="005778F0">
        <w:tc>
          <w:tcPr>
            <w:tcW w:w="6062" w:type="dxa"/>
            <w:shd w:val="clear" w:color="auto" w:fill="auto"/>
          </w:tcPr>
          <w:p w:rsidR="00ED1E67" w:rsidRDefault="00ED1E67" w:rsidP="00BA3743">
            <w:r>
              <w:t>Тип покрытия</w:t>
            </w:r>
          </w:p>
        </w:tc>
        <w:tc>
          <w:tcPr>
            <w:tcW w:w="3509" w:type="dxa"/>
            <w:gridSpan w:val="2"/>
            <w:shd w:val="clear" w:color="auto" w:fill="auto"/>
          </w:tcPr>
          <w:p w:rsidR="00ED1E67" w:rsidRDefault="002A02D4" w:rsidP="00BA3743">
            <w:r>
              <w:t>Полимерное, порошковое</w:t>
            </w:r>
          </w:p>
        </w:tc>
      </w:tr>
      <w:tr w:rsidR="00ED1E67" w:rsidTr="005778F0">
        <w:tc>
          <w:tcPr>
            <w:tcW w:w="6062" w:type="dxa"/>
            <w:shd w:val="clear" w:color="auto" w:fill="auto"/>
          </w:tcPr>
          <w:p w:rsidR="00ED1E67" w:rsidRDefault="00ED1E67" w:rsidP="00BA3743">
            <w:r>
              <w:t>Марка и материал корпуса</w:t>
            </w:r>
          </w:p>
        </w:tc>
        <w:tc>
          <w:tcPr>
            <w:tcW w:w="3509" w:type="dxa"/>
            <w:gridSpan w:val="2"/>
            <w:shd w:val="clear" w:color="auto" w:fill="auto"/>
          </w:tcPr>
          <w:p w:rsidR="00ED1E67" w:rsidRPr="002A02D4" w:rsidRDefault="002A02D4" w:rsidP="00BA3743">
            <w:pPr>
              <w:rPr>
                <w:lang w:val="en-US"/>
              </w:rPr>
            </w:pPr>
            <w:r>
              <w:rPr>
                <w:lang w:val="en-US"/>
              </w:rPr>
              <w:t xml:space="preserve">TITAN5 </w:t>
            </w:r>
            <w:r>
              <w:t xml:space="preserve">ЩМП-100.60.30 УХЛ1 </w:t>
            </w:r>
            <w:r>
              <w:rPr>
                <w:lang w:val="en-US"/>
              </w:rPr>
              <w:t>IP66</w:t>
            </w:r>
          </w:p>
        </w:tc>
      </w:tr>
      <w:tr w:rsidR="00ED1E67" w:rsidTr="005778F0">
        <w:tc>
          <w:tcPr>
            <w:tcW w:w="6062" w:type="dxa"/>
            <w:shd w:val="clear" w:color="auto" w:fill="auto"/>
          </w:tcPr>
          <w:p w:rsidR="00ED1E67" w:rsidRDefault="00ED1E67" w:rsidP="00BA3743">
            <w:r>
              <w:t xml:space="preserve">Марка и материал </w:t>
            </w:r>
            <w:proofErr w:type="spellStart"/>
            <w:r>
              <w:t>гермовводов</w:t>
            </w:r>
            <w:proofErr w:type="spellEnd"/>
          </w:p>
        </w:tc>
        <w:tc>
          <w:tcPr>
            <w:tcW w:w="3509" w:type="dxa"/>
            <w:gridSpan w:val="2"/>
            <w:shd w:val="clear" w:color="auto" w:fill="auto"/>
          </w:tcPr>
          <w:p w:rsidR="00ED1E67" w:rsidRPr="002A02D4" w:rsidRDefault="00ED1E67" w:rsidP="00BA3743">
            <w:r>
              <w:rPr>
                <w:lang w:val="en-US"/>
              </w:rPr>
              <w:t>PG</w:t>
            </w:r>
            <w:r w:rsidRPr="002A02D4">
              <w:t xml:space="preserve"> (</w:t>
            </w:r>
            <w:r>
              <w:t>н</w:t>
            </w:r>
            <w:r w:rsidRPr="002A02D4">
              <w:t>ейлон</w:t>
            </w:r>
            <w:r>
              <w:t>-66</w:t>
            </w:r>
            <w:r w:rsidRPr="002A02D4">
              <w:t xml:space="preserve"> </w:t>
            </w:r>
            <w:r>
              <w:rPr>
                <w:lang w:val="en-US"/>
              </w:rPr>
              <w:t>UL</w:t>
            </w:r>
            <w:r w:rsidRPr="002A02D4">
              <w:t>94-2)</w:t>
            </w:r>
            <w:r w:rsidR="002A02D4">
              <w:t>, МВ(алюминиевый сплав)</w:t>
            </w:r>
          </w:p>
        </w:tc>
      </w:tr>
      <w:tr w:rsidR="00ED1E67" w:rsidTr="005778F0">
        <w:tc>
          <w:tcPr>
            <w:tcW w:w="6062" w:type="dxa"/>
            <w:shd w:val="clear" w:color="auto" w:fill="auto"/>
          </w:tcPr>
          <w:p w:rsidR="00ED1E67" w:rsidRDefault="00ED1E67" w:rsidP="00BA3743">
            <w:r>
              <w:t>Условия эксплуатации</w:t>
            </w:r>
          </w:p>
        </w:tc>
        <w:tc>
          <w:tcPr>
            <w:tcW w:w="3509" w:type="dxa"/>
            <w:gridSpan w:val="2"/>
            <w:shd w:val="clear" w:color="auto" w:fill="auto"/>
          </w:tcPr>
          <w:p w:rsidR="00ED1E67" w:rsidRDefault="00ED1E67" w:rsidP="00BA3743">
            <w:r>
              <w:t>температура окружающего воздуха от минус 4</w:t>
            </w:r>
            <w:r w:rsidRPr="00995495">
              <w:t>0</w:t>
            </w:r>
            <w:r>
              <w:t xml:space="preserve"> до плюс 40</w:t>
            </w:r>
            <w:proofErr w:type="gramStart"/>
            <w:r>
              <w:t xml:space="preserve"> °С</w:t>
            </w:r>
            <w:proofErr w:type="gramEnd"/>
            <w:r>
              <w:t>;</w:t>
            </w:r>
          </w:p>
          <w:p w:rsidR="00ED1E67" w:rsidRDefault="00ED1E67" w:rsidP="00BA3743">
            <w:r>
              <w:t>верхний предел относительной влажности воздуха 98 % при +25</w:t>
            </w:r>
            <w:proofErr w:type="gramStart"/>
            <w:r>
              <w:t>°С</w:t>
            </w:r>
            <w:proofErr w:type="gramEnd"/>
          </w:p>
        </w:tc>
      </w:tr>
    </w:tbl>
    <w:p w:rsidR="008C7E5D" w:rsidRDefault="008C7E5D" w:rsidP="008C7E5D"/>
    <w:p w:rsidR="008C7E5D" w:rsidRDefault="008C7E5D">
      <w:r>
        <w:br w:type="page"/>
      </w:r>
    </w:p>
    <w:p w:rsidR="008C7E5D" w:rsidRDefault="008C7E5D" w:rsidP="008C7E5D">
      <w:pPr>
        <w:pStyle w:val="1"/>
      </w:pPr>
      <w:bookmarkStart w:id="2" w:name="_Toc227661970"/>
      <w:r>
        <w:lastRenderedPageBreak/>
        <w:t xml:space="preserve">Идентификация </w:t>
      </w:r>
      <w:proofErr w:type="gramStart"/>
      <w:r>
        <w:t>ПО</w:t>
      </w:r>
      <w:bookmarkEnd w:id="2"/>
      <w:proofErr w:type="gramEnd"/>
    </w:p>
    <w:p w:rsidR="008C7E5D" w:rsidRDefault="008C7E5D" w:rsidP="008C7E5D">
      <w:r>
        <w:t>Идентификаци</w:t>
      </w:r>
      <w:r w:rsidR="00157A74">
        <w:t xml:space="preserve">я </w:t>
      </w:r>
      <w:proofErr w:type="gramStart"/>
      <w:r w:rsidR="00157A74">
        <w:t>ПО</w:t>
      </w:r>
      <w:proofErr w:type="gramEnd"/>
      <w:r w:rsidR="00157A74">
        <w:t xml:space="preserve"> производится с помощью </w:t>
      </w:r>
      <w:proofErr w:type="spellStart"/>
      <w:r w:rsidR="00157A74">
        <w:t>веб-</w:t>
      </w:r>
      <w:r>
        <w:t>интерфейса</w:t>
      </w:r>
      <w:proofErr w:type="spellEnd"/>
      <w:r>
        <w:t xml:space="preserve">. Для этого нужно нажать кнопку </w:t>
      </w:r>
      <w:r w:rsidRPr="006E44E4">
        <w:t>“</w:t>
      </w:r>
      <w:r>
        <w:t>Информация</w:t>
      </w:r>
      <w:r w:rsidRPr="006E44E4">
        <w:t>”</w:t>
      </w:r>
      <w:r>
        <w:t xml:space="preserve"> на ГЭ. Отобразится информация следующего вида:</w:t>
      </w:r>
    </w:p>
    <w:p w:rsidR="008C7E5D" w:rsidRPr="00CF01AB" w:rsidRDefault="008C7E5D" w:rsidP="008C7E5D">
      <w:pPr>
        <w:ind w:left="70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система оборудования TALENTUM (модуль УОАД-МВ)</w:t>
      </w:r>
      <w:r>
        <w:rPr>
          <w:color w:val="000000"/>
          <w:sz w:val="21"/>
          <w:szCs w:val="21"/>
        </w:rPr>
        <w:br/>
        <w:t xml:space="preserve">Версия HW: </w:t>
      </w:r>
      <w:r>
        <w:rPr>
          <w:color w:val="000000"/>
          <w:sz w:val="21"/>
          <w:szCs w:val="21"/>
        </w:rPr>
        <w:tab/>
      </w:r>
      <w:r w:rsidRPr="006E44E4">
        <w:rPr>
          <w:color w:val="000000"/>
          <w:sz w:val="21"/>
          <w:szCs w:val="21"/>
        </w:rPr>
        <w:t>текущая версия аппаратного обеспечения</w:t>
      </w:r>
      <w:r>
        <w:rPr>
          <w:color w:val="000000"/>
          <w:sz w:val="21"/>
          <w:szCs w:val="21"/>
        </w:rPr>
        <w:br/>
        <w:t xml:space="preserve">Версия SW: </w:t>
      </w:r>
      <w:r>
        <w:rPr>
          <w:color w:val="000000"/>
          <w:sz w:val="21"/>
          <w:szCs w:val="21"/>
        </w:rPr>
        <w:tab/>
        <w:t>текущая версия программного</w:t>
      </w:r>
      <w:r w:rsidRPr="006E44E4">
        <w:rPr>
          <w:color w:val="000000"/>
          <w:sz w:val="21"/>
          <w:szCs w:val="21"/>
        </w:rPr>
        <w:t xml:space="preserve"> обеспечения</w:t>
      </w:r>
    </w:p>
    <w:p w:rsidR="00BA5F13" w:rsidRDefault="008C7E5D" w:rsidP="008C7E5D">
      <w:pPr>
        <w:rPr>
          <w:color w:val="000000"/>
          <w:sz w:val="21"/>
          <w:szCs w:val="21"/>
        </w:rPr>
      </w:pPr>
      <w:r w:rsidRPr="00C62C7C">
        <w:rPr>
          <w:color w:val="000000"/>
          <w:sz w:val="21"/>
          <w:szCs w:val="21"/>
        </w:rPr>
        <w:t xml:space="preserve">Версии отображаются в </w:t>
      </w:r>
      <w:r>
        <w:rPr>
          <w:color w:val="000000"/>
          <w:sz w:val="21"/>
          <w:szCs w:val="21"/>
        </w:rPr>
        <w:t xml:space="preserve">формате </w:t>
      </w:r>
      <w:r>
        <w:rPr>
          <w:color w:val="000000"/>
          <w:sz w:val="21"/>
          <w:szCs w:val="21"/>
          <w:lang w:val="en-US"/>
        </w:rPr>
        <w:t>A</w:t>
      </w:r>
      <w:r w:rsidRPr="00C62C7C">
        <w:rPr>
          <w:color w:val="000000"/>
          <w:sz w:val="21"/>
          <w:szCs w:val="21"/>
        </w:rPr>
        <w:t>.</w:t>
      </w:r>
      <w:r>
        <w:rPr>
          <w:color w:val="000000"/>
          <w:sz w:val="21"/>
          <w:szCs w:val="21"/>
          <w:lang w:val="en-US"/>
        </w:rPr>
        <w:t>x</w:t>
      </w:r>
      <w:r>
        <w:rPr>
          <w:color w:val="000000"/>
          <w:sz w:val="21"/>
          <w:szCs w:val="21"/>
        </w:rPr>
        <w:t>, где</w:t>
      </w:r>
      <w:r w:rsidR="00BA5F13">
        <w:rPr>
          <w:color w:val="000000"/>
          <w:sz w:val="21"/>
          <w:szCs w:val="21"/>
        </w:rPr>
        <w:t>:</w:t>
      </w:r>
    </w:p>
    <w:p w:rsidR="00BA5F13" w:rsidRPr="00BA5F13" w:rsidRDefault="008C7E5D" w:rsidP="00E109EA">
      <w:pPr>
        <w:pStyle w:val="a4"/>
        <w:numPr>
          <w:ilvl w:val="0"/>
          <w:numId w:val="19"/>
        </w:numPr>
        <w:rPr>
          <w:color w:val="000000"/>
          <w:sz w:val="21"/>
          <w:szCs w:val="21"/>
        </w:rPr>
      </w:pPr>
      <w:r w:rsidRPr="00BA5F13">
        <w:rPr>
          <w:color w:val="000000"/>
          <w:sz w:val="21"/>
          <w:szCs w:val="21"/>
        </w:rPr>
        <w:t xml:space="preserve">А – номер </w:t>
      </w:r>
      <w:proofErr w:type="spellStart"/>
      <w:r w:rsidR="00BA5F13" w:rsidRPr="00BA5F13">
        <w:rPr>
          <w:color w:val="000000"/>
          <w:sz w:val="21"/>
          <w:szCs w:val="21"/>
        </w:rPr>
        <w:t>метрологически</w:t>
      </w:r>
      <w:proofErr w:type="spellEnd"/>
      <w:r w:rsidR="00BA5F13" w:rsidRPr="00BA5F13">
        <w:rPr>
          <w:color w:val="000000"/>
          <w:sz w:val="21"/>
          <w:szCs w:val="21"/>
        </w:rPr>
        <w:t xml:space="preserve"> значимой версии</w:t>
      </w:r>
    </w:p>
    <w:p w:rsidR="008C7E5D" w:rsidRPr="00BA5F13" w:rsidRDefault="008C7E5D" w:rsidP="00E109EA">
      <w:pPr>
        <w:pStyle w:val="a4"/>
        <w:numPr>
          <w:ilvl w:val="0"/>
          <w:numId w:val="19"/>
        </w:numPr>
        <w:rPr>
          <w:color w:val="000000"/>
          <w:sz w:val="21"/>
          <w:szCs w:val="21"/>
        </w:rPr>
      </w:pPr>
      <w:proofErr w:type="spellStart"/>
      <w:r w:rsidRPr="00BA5F13">
        <w:rPr>
          <w:color w:val="000000"/>
          <w:sz w:val="21"/>
          <w:szCs w:val="21"/>
        </w:rPr>
        <w:t>х</w:t>
      </w:r>
      <w:proofErr w:type="spellEnd"/>
      <w:r w:rsidRPr="00BA5F13">
        <w:rPr>
          <w:color w:val="000000"/>
          <w:sz w:val="21"/>
          <w:szCs w:val="21"/>
        </w:rPr>
        <w:t xml:space="preserve"> – номер </w:t>
      </w:r>
      <w:proofErr w:type="spellStart"/>
      <w:r w:rsidRPr="00BA5F13">
        <w:rPr>
          <w:color w:val="000000"/>
          <w:sz w:val="21"/>
          <w:szCs w:val="21"/>
        </w:rPr>
        <w:t>неметрологически</w:t>
      </w:r>
      <w:proofErr w:type="spellEnd"/>
      <w:r w:rsidRPr="00BA5F13">
        <w:rPr>
          <w:color w:val="000000"/>
          <w:sz w:val="21"/>
          <w:szCs w:val="21"/>
        </w:rPr>
        <w:t xml:space="preserve"> значимой части идентификации.</w:t>
      </w:r>
    </w:p>
    <w:p w:rsidR="001B20C9" w:rsidRDefault="001B20C9" w:rsidP="001B20C9">
      <w:pPr>
        <w:pStyle w:val="1"/>
      </w:pPr>
      <w:bookmarkStart w:id="3" w:name="_Toc227661971"/>
      <w:r>
        <w:t>Конструкция</w:t>
      </w:r>
      <w:bookmarkEnd w:id="3"/>
      <w:r>
        <w:t xml:space="preserve"> </w:t>
      </w:r>
    </w:p>
    <w:p w:rsidR="00E0103E" w:rsidRDefault="00E0103E" w:rsidP="00E0103E">
      <w:r>
        <w:t>Все органы управления и индикации находятся на передней панели шкафа:</w:t>
      </w:r>
    </w:p>
    <w:p w:rsidR="00E0103E" w:rsidRDefault="00E0103E" w:rsidP="0084325E">
      <w:pPr>
        <w:pStyle w:val="a4"/>
        <w:numPr>
          <w:ilvl w:val="0"/>
          <w:numId w:val="7"/>
        </w:numPr>
      </w:pPr>
      <w:r>
        <w:t>Включатель питания ВКЛ/</w:t>
      </w:r>
      <w:proofErr w:type="gramStart"/>
      <w:r>
        <w:t>ВЫКЛ</w:t>
      </w:r>
      <w:proofErr w:type="gramEnd"/>
    </w:p>
    <w:p w:rsidR="00E0103E" w:rsidRDefault="00E0103E" w:rsidP="0084325E">
      <w:pPr>
        <w:pStyle w:val="a4"/>
        <w:numPr>
          <w:ilvl w:val="0"/>
          <w:numId w:val="7"/>
        </w:numPr>
      </w:pPr>
      <w:r>
        <w:t xml:space="preserve">Индикатор </w:t>
      </w:r>
      <w:r>
        <w:rPr>
          <w:lang w:val="en-US"/>
        </w:rPr>
        <w:t>“</w:t>
      </w:r>
      <w:r>
        <w:t>ПИТАНИЕ</w:t>
      </w:r>
      <w:r>
        <w:rPr>
          <w:lang w:val="en-US"/>
        </w:rPr>
        <w:t>”</w:t>
      </w:r>
    </w:p>
    <w:p w:rsidR="00E0103E" w:rsidRDefault="00E0103E" w:rsidP="0084325E">
      <w:pPr>
        <w:pStyle w:val="a4"/>
        <w:numPr>
          <w:ilvl w:val="0"/>
          <w:numId w:val="7"/>
        </w:numPr>
      </w:pPr>
      <w:r>
        <w:t xml:space="preserve">Кнопка </w:t>
      </w:r>
      <w:r>
        <w:rPr>
          <w:lang w:val="en-US"/>
        </w:rPr>
        <w:t>“</w:t>
      </w:r>
      <w:proofErr w:type="gramStart"/>
      <w:r>
        <w:t>АВАРИЙНЫЙ</w:t>
      </w:r>
      <w:proofErr w:type="gramEnd"/>
      <w:r>
        <w:t xml:space="preserve"> СТОП</w:t>
      </w:r>
      <w:r>
        <w:rPr>
          <w:lang w:val="en-US"/>
        </w:rPr>
        <w:t>”</w:t>
      </w:r>
    </w:p>
    <w:p w:rsidR="00E0103E" w:rsidRDefault="00E0103E" w:rsidP="0084325E">
      <w:pPr>
        <w:pStyle w:val="a4"/>
        <w:numPr>
          <w:ilvl w:val="0"/>
          <w:numId w:val="7"/>
        </w:numPr>
      </w:pPr>
      <w:r>
        <w:t>Сенсорная панель оператора</w:t>
      </w:r>
    </w:p>
    <w:p w:rsidR="009B0761" w:rsidRDefault="009B0761" w:rsidP="009B0761">
      <w:r>
        <w:t>В исполнении с</w:t>
      </w:r>
      <w:r w:rsidR="00D86F55">
        <w:t xml:space="preserve"> реверсными задвижками на передней двери шкафа</w:t>
      </w:r>
      <w:r>
        <w:t xml:space="preserve"> дополнительно устанавливаются:</w:t>
      </w:r>
    </w:p>
    <w:p w:rsidR="009B0761" w:rsidRDefault="009B0761" w:rsidP="00E109EA">
      <w:pPr>
        <w:pStyle w:val="a4"/>
        <w:numPr>
          <w:ilvl w:val="0"/>
          <w:numId w:val="36"/>
        </w:numPr>
      </w:pPr>
      <w:r>
        <w:t xml:space="preserve">Переключатель </w:t>
      </w:r>
      <w:r w:rsidRPr="009B0761">
        <w:t>“</w:t>
      </w:r>
      <w:r>
        <w:t xml:space="preserve">Задвижка верхняя. Режим работы </w:t>
      </w:r>
      <w:proofErr w:type="gramStart"/>
      <w:r>
        <w:t>Р</w:t>
      </w:r>
      <w:proofErr w:type="gramEnd"/>
      <w:r>
        <w:t>/А</w:t>
      </w:r>
      <w:r w:rsidRPr="009B0761">
        <w:t>”</w:t>
      </w:r>
    </w:p>
    <w:p w:rsidR="009B0761" w:rsidRDefault="009B0761" w:rsidP="00E109EA">
      <w:pPr>
        <w:pStyle w:val="a4"/>
        <w:numPr>
          <w:ilvl w:val="0"/>
          <w:numId w:val="36"/>
        </w:numPr>
      </w:pPr>
      <w:r>
        <w:t xml:space="preserve">Переключатель </w:t>
      </w:r>
      <w:r w:rsidRPr="009B0761">
        <w:t>“</w:t>
      </w:r>
      <w:r>
        <w:t xml:space="preserve">Задвижка нижняя. Режим работы </w:t>
      </w:r>
      <w:proofErr w:type="gramStart"/>
      <w:r>
        <w:t>Р</w:t>
      </w:r>
      <w:proofErr w:type="gramEnd"/>
      <w:r>
        <w:t>/А</w:t>
      </w:r>
      <w:r w:rsidRPr="009B0761">
        <w:t>”</w:t>
      </w:r>
    </w:p>
    <w:p w:rsidR="009B0761" w:rsidRDefault="009B0761" w:rsidP="00E109EA">
      <w:pPr>
        <w:pStyle w:val="a4"/>
        <w:numPr>
          <w:ilvl w:val="0"/>
          <w:numId w:val="36"/>
        </w:numPr>
      </w:pPr>
      <w:r>
        <w:t xml:space="preserve">Кнопка </w:t>
      </w:r>
      <w:r w:rsidRPr="009B0761">
        <w:t>“</w:t>
      </w:r>
      <w:r>
        <w:t>Задвижка верхняя.</w:t>
      </w:r>
      <w:r w:rsidRPr="009B0761">
        <w:t xml:space="preserve"> </w:t>
      </w:r>
      <w:r>
        <w:t>Открыть</w:t>
      </w:r>
      <w:r w:rsidRPr="009B0761">
        <w:t>”</w:t>
      </w:r>
    </w:p>
    <w:p w:rsidR="009B0761" w:rsidRDefault="009B0761" w:rsidP="00E109EA">
      <w:pPr>
        <w:pStyle w:val="a4"/>
        <w:numPr>
          <w:ilvl w:val="0"/>
          <w:numId w:val="36"/>
        </w:numPr>
      </w:pPr>
      <w:r>
        <w:t xml:space="preserve">Кнопка </w:t>
      </w:r>
      <w:r>
        <w:rPr>
          <w:lang w:val="en-US"/>
        </w:rPr>
        <w:t>“</w:t>
      </w:r>
      <w:r>
        <w:t>Задвижка верхняя.</w:t>
      </w:r>
      <w:r>
        <w:rPr>
          <w:lang w:val="en-US"/>
        </w:rPr>
        <w:t xml:space="preserve"> </w:t>
      </w:r>
      <w:r>
        <w:t>Закрыть</w:t>
      </w:r>
      <w:r>
        <w:rPr>
          <w:lang w:val="en-US"/>
        </w:rPr>
        <w:t>”</w:t>
      </w:r>
    </w:p>
    <w:p w:rsidR="009B0761" w:rsidRDefault="009B0761" w:rsidP="00E109EA">
      <w:pPr>
        <w:pStyle w:val="a4"/>
        <w:numPr>
          <w:ilvl w:val="0"/>
          <w:numId w:val="36"/>
        </w:numPr>
      </w:pPr>
      <w:r>
        <w:t xml:space="preserve">Кнопка </w:t>
      </w:r>
      <w:r w:rsidRPr="009B0761">
        <w:t>“</w:t>
      </w:r>
      <w:r>
        <w:t>Задвижка нижняя.</w:t>
      </w:r>
      <w:r w:rsidRPr="009B0761">
        <w:t xml:space="preserve"> </w:t>
      </w:r>
      <w:r>
        <w:t>Открыть</w:t>
      </w:r>
      <w:r w:rsidRPr="009B0761">
        <w:t>”</w:t>
      </w:r>
    </w:p>
    <w:p w:rsidR="009B0761" w:rsidRDefault="009B0761" w:rsidP="00E109EA">
      <w:pPr>
        <w:pStyle w:val="a4"/>
        <w:numPr>
          <w:ilvl w:val="0"/>
          <w:numId w:val="36"/>
        </w:numPr>
      </w:pPr>
      <w:r>
        <w:t xml:space="preserve">Кнопка </w:t>
      </w:r>
      <w:r w:rsidRPr="009B0761">
        <w:rPr>
          <w:lang w:val="en-US"/>
        </w:rPr>
        <w:t>“</w:t>
      </w:r>
      <w:r>
        <w:t>Задвижка нижняя.</w:t>
      </w:r>
      <w:r w:rsidRPr="009B0761">
        <w:rPr>
          <w:lang w:val="en-US"/>
        </w:rPr>
        <w:t xml:space="preserve"> </w:t>
      </w:r>
      <w:r>
        <w:t>Закрыть</w:t>
      </w:r>
      <w:r w:rsidRPr="009B0761">
        <w:rPr>
          <w:lang w:val="en-US"/>
        </w:rPr>
        <w:t>”</w:t>
      </w:r>
    </w:p>
    <w:p w:rsidR="008C7E5D" w:rsidRDefault="008C7E5D" w:rsidP="008C7E5D"/>
    <w:p w:rsidR="008C7E5D" w:rsidRDefault="008C7E5D">
      <w:r>
        <w:br w:type="page"/>
      </w:r>
    </w:p>
    <w:p w:rsidR="00E0103E" w:rsidRDefault="00E0103E" w:rsidP="00E0103E">
      <w:pPr>
        <w:pStyle w:val="1"/>
      </w:pPr>
      <w:bookmarkStart w:id="4" w:name="_Toc227661972"/>
      <w:r>
        <w:lastRenderedPageBreak/>
        <w:t>Управление</w:t>
      </w:r>
      <w:bookmarkEnd w:id="4"/>
    </w:p>
    <w:p w:rsidR="00395A79" w:rsidRDefault="00E0103E" w:rsidP="00E0103E">
      <w:r>
        <w:t xml:space="preserve">Управление работой весов осуществляется сенсорной панелью оператора. После включения на панели оператора отобразится меню загрузки программы, потом основной экран управления, т.н. </w:t>
      </w:r>
      <w:r w:rsidRPr="00E0103E">
        <w:t>“</w:t>
      </w:r>
      <w:r>
        <w:t>Главный экран</w:t>
      </w:r>
      <w:r w:rsidRPr="00E0103E">
        <w:t>”</w:t>
      </w:r>
      <w:r>
        <w:t xml:space="preserve"> </w:t>
      </w:r>
      <w:r w:rsidR="00FD6845">
        <w:t>(</w:t>
      </w:r>
      <w:r>
        <w:t>далее – ГЭ</w:t>
      </w:r>
      <w:r w:rsidR="00FD6845">
        <w:t>)</w:t>
      </w:r>
      <w:r>
        <w:t>. Управление осуществляется нажатием виртуальных кнопок</w:t>
      </w:r>
      <w:r w:rsidR="00FD19C2">
        <w:t xml:space="preserve"> на мнемосхеме ГЭ.</w:t>
      </w:r>
    </w:p>
    <w:p w:rsidR="00F4645C" w:rsidRDefault="00F4645C" w:rsidP="00F4645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16100" cy="6900852"/>
            <wp:effectExtent l="19050" t="0" r="0" b="0"/>
            <wp:docPr id="6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526" cy="690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845" w:rsidRDefault="00FD684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0B3873" w:rsidRDefault="000B3873" w:rsidP="000B3873">
      <w:pPr>
        <w:pStyle w:val="2"/>
      </w:pPr>
      <w:bookmarkStart w:id="5" w:name="_Toc227661973"/>
      <w:r>
        <w:lastRenderedPageBreak/>
        <w:t>Режимы работы</w:t>
      </w:r>
      <w:bookmarkEnd w:id="5"/>
    </w:p>
    <w:p w:rsidR="000B3873" w:rsidRDefault="000B3873" w:rsidP="0084325E">
      <w:pPr>
        <w:pStyle w:val="a4"/>
        <w:numPr>
          <w:ilvl w:val="0"/>
          <w:numId w:val="10"/>
        </w:numPr>
      </w:pPr>
      <w:r>
        <w:t xml:space="preserve">Весы могут находиться в режиме ожидания </w:t>
      </w:r>
      <w:r w:rsidR="00681262">
        <w:t xml:space="preserve">- </w:t>
      </w:r>
      <w:r w:rsidRPr="000B3873">
        <w:t>“</w:t>
      </w:r>
      <w:r>
        <w:t>Стоп</w:t>
      </w:r>
      <w:r w:rsidRPr="000B3873">
        <w:t>”</w:t>
      </w:r>
    </w:p>
    <w:p w:rsidR="0037084C" w:rsidRDefault="0037084C" w:rsidP="0084325E">
      <w:pPr>
        <w:pStyle w:val="a4"/>
        <w:numPr>
          <w:ilvl w:val="0"/>
          <w:numId w:val="10"/>
        </w:numPr>
      </w:pPr>
      <w:r>
        <w:t xml:space="preserve">Весы могут находиться в режиме завершения цикла взвешивания порции </w:t>
      </w:r>
      <w:r w:rsidR="00681262">
        <w:t xml:space="preserve">- </w:t>
      </w:r>
      <w:r w:rsidRPr="000B3873">
        <w:t>“</w:t>
      </w:r>
      <w:r>
        <w:t>Пауза</w:t>
      </w:r>
      <w:r w:rsidRPr="000B3873">
        <w:t>”</w:t>
      </w:r>
    </w:p>
    <w:p w:rsidR="003E3828" w:rsidRDefault="003E3828" w:rsidP="0084325E">
      <w:pPr>
        <w:pStyle w:val="a4"/>
        <w:numPr>
          <w:ilvl w:val="0"/>
          <w:numId w:val="10"/>
        </w:numPr>
      </w:pPr>
      <w:r>
        <w:t xml:space="preserve">Весы могут находиться в автоматическом режиме </w:t>
      </w:r>
      <w:r w:rsidR="00681262">
        <w:t xml:space="preserve">- </w:t>
      </w:r>
      <w:r w:rsidRPr="003E3828">
        <w:t>“</w:t>
      </w:r>
      <w:r>
        <w:t>Работа</w:t>
      </w:r>
      <w:r w:rsidRPr="003E3828">
        <w:t>”</w:t>
      </w:r>
    </w:p>
    <w:p w:rsidR="000B3873" w:rsidRDefault="000B3873" w:rsidP="0084325E">
      <w:pPr>
        <w:pStyle w:val="a4"/>
        <w:numPr>
          <w:ilvl w:val="0"/>
          <w:numId w:val="10"/>
        </w:numPr>
      </w:pPr>
      <w:r>
        <w:t xml:space="preserve">Весы могут находиться в режиме </w:t>
      </w:r>
      <w:r w:rsidR="003E3828">
        <w:t>аварийного останова</w:t>
      </w:r>
      <w:r w:rsidR="00681262">
        <w:t xml:space="preserve"> - </w:t>
      </w:r>
      <w:r w:rsidR="003E3828">
        <w:t xml:space="preserve"> </w:t>
      </w:r>
      <w:r w:rsidRPr="000B3873">
        <w:t>“</w:t>
      </w:r>
      <w:r w:rsidR="003E3828">
        <w:t>Авария</w:t>
      </w:r>
      <w:r w:rsidRPr="000B3873">
        <w:t>”</w:t>
      </w:r>
      <w:r w:rsidR="003E3828">
        <w:t>. Из этого режима можно выйти только по команде оператора</w:t>
      </w:r>
      <w:r w:rsidR="00681262">
        <w:t>,</w:t>
      </w:r>
      <w:r w:rsidR="00A552C3">
        <w:t xml:space="preserve"> нажав кнопку </w:t>
      </w:r>
      <w:r w:rsidR="006B4806" w:rsidRPr="006D7C70">
        <w:t>{</w:t>
      </w:r>
      <w:r w:rsidR="006B4806">
        <w:t>Стоп</w:t>
      </w:r>
      <w:r w:rsidR="006B4806" w:rsidRPr="006D7C70">
        <w:t>}</w:t>
      </w:r>
      <w:r w:rsidR="006B4806">
        <w:t>.</w:t>
      </w:r>
    </w:p>
    <w:p w:rsidR="000B3873" w:rsidRDefault="00331A2E" w:rsidP="00E0103E">
      <w:r>
        <w:t>Режим работы с</w:t>
      </w:r>
      <w:r w:rsidR="003E3828">
        <w:t xml:space="preserve">разу после включения питания </w:t>
      </w:r>
      <w:r w:rsidR="00515418">
        <w:t xml:space="preserve">- </w:t>
      </w:r>
      <w:r w:rsidR="003E3828" w:rsidRPr="003E3828">
        <w:t>“</w:t>
      </w:r>
      <w:r w:rsidR="003E3828">
        <w:t>Стоп</w:t>
      </w:r>
      <w:r w:rsidR="003E3828" w:rsidRPr="003E3828">
        <w:t>”</w:t>
      </w:r>
      <w:r w:rsidR="003E3828">
        <w:t xml:space="preserve"> или </w:t>
      </w:r>
      <w:r w:rsidR="003E3828" w:rsidRPr="003E3828">
        <w:t>“</w:t>
      </w:r>
      <w:r w:rsidR="003E3828">
        <w:t>Работа</w:t>
      </w:r>
      <w:r w:rsidR="003E3828" w:rsidRPr="003E3828">
        <w:t>”</w:t>
      </w:r>
      <w:r w:rsidR="003E3828">
        <w:t xml:space="preserve"> определяются настройками.</w:t>
      </w:r>
    </w:p>
    <w:p w:rsidR="00395A79" w:rsidRDefault="00395A79" w:rsidP="00395A79">
      <w:pPr>
        <w:pStyle w:val="2"/>
      </w:pPr>
      <w:bookmarkStart w:id="6" w:name="_Toc227661974"/>
      <w:r>
        <w:t>Описание процесса работы в автоматическом режиме</w:t>
      </w:r>
      <w:bookmarkEnd w:id="6"/>
    </w:p>
    <w:p w:rsidR="00395A79" w:rsidRDefault="00395A79" w:rsidP="00750D30">
      <w:r>
        <w:t>В общем виде процесс работы соответству</w:t>
      </w:r>
      <w:r w:rsidR="00A459C0">
        <w:t>е</w:t>
      </w:r>
      <w:r w:rsidR="00750D30">
        <w:t>т</w:t>
      </w:r>
      <w:r w:rsidR="00C13584">
        <w:t xml:space="preserve"> стандарту</w:t>
      </w:r>
      <w:r w:rsidR="00750D30">
        <w:t xml:space="preserve">: </w:t>
      </w:r>
      <w:r>
        <w:t xml:space="preserve"> </w:t>
      </w:r>
      <w:r w:rsidR="00750D30">
        <w:t xml:space="preserve">ВЕСЫ АВТОМАТИЧЕСКИЕ ДИСКРЕТНОГО ДЕЙСТВИЯ ДЛЯ СУММАРНОГО УЧЕТА ГОСТ </w:t>
      </w:r>
      <w:proofErr w:type="gramStart"/>
      <w:r w:rsidR="00750D30">
        <w:t>Р</w:t>
      </w:r>
      <w:proofErr w:type="gramEnd"/>
      <w:r w:rsidR="00750D30">
        <w:t xml:space="preserve"> 8.900-2015/OIML R 107-1:2007. </w:t>
      </w:r>
      <w:r w:rsidR="003E3828" w:rsidRPr="003E3828">
        <w:t>“</w:t>
      </w:r>
      <w:r w:rsidR="00750D30">
        <w:t xml:space="preserve">Весы автоматические дискретного действия для суммарного учета (суммирующие бункерные весы): Автоматические весы, которые взвешивают сыпучий продукт путем деления его на отдельные порции </w:t>
      </w:r>
      <w:proofErr w:type="gramStart"/>
      <w:r w:rsidR="00750D30">
        <w:t>одна за одной</w:t>
      </w:r>
      <w:proofErr w:type="gramEnd"/>
      <w:r w:rsidR="00750D30">
        <w:t>, определяют массу каждой отдельной порции, суммируют результаты вз</w:t>
      </w:r>
      <w:r w:rsidR="00F66864">
        <w:t>вешивания и подают их в емкость</w:t>
      </w:r>
      <w:r w:rsidR="003E3828" w:rsidRPr="003E3828">
        <w:t>”</w:t>
      </w:r>
      <w:r w:rsidR="00F66864">
        <w:t>.</w:t>
      </w:r>
    </w:p>
    <w:p w:rsidR="00A459C0" w:rsidRDefault="00A459C0" w:rsidP="00A459C0">
      <w:r>
        <w:t xml:space="preserve">Роль оператора в автоматическом режиме сводится к наблюдению за результатами взвешивания. </w:t>
      </w:r>
    </w:p>
    <w:p w:rsidR="00A459C0" w:rsidRDefault="00A459C0" w:rsidP="00A459C0">
      <w:r>
        <w:t>Автоматический режим реализует возможности:</w:t>
      </w:r>
    </w:p>
    <w:p w:rsidR="00A459C0" w:rsidRDefault="00A459C0" w:rsidP="00A459C0">
      <w:pPr>
        <w:pStyle w:val="a4"/>
        <w:numPr>
          <w:ilvl w:val="0"/>
          <w:numId w:val="13"/>
        </w:numPr>
      </w:pPr>
      <w:proofErr w:type="spellStart"/>
      <w:r>
        <w:t>отвешивания</w:t>
      </w:r>
      <w:proofErr w:type="spellEnd"/>
      <w:r>
        <w:t xml:space="preserve"> одной дозы, как суммы порций продукта</w:t>
      </w:r>
      <w:r w:rsidR="00515418">
        <w:t xml:space="preserve"> и </w:t>
      </w:r>
      <w:r w:rsidR="00C13584">
        <w:t xml:space="preserve">автоматическая </w:t>
      </w:r>
      <w:r w:rsidR="00515418">
        <w:t>остановка после достижения веса дозы</w:t>
      </w:r>
    </w:p>
    <w:p w:rsidR="00515418" w:rsidRDefault="00515418" w:rsidP="00A459C0">
      <w:pPr>
        <w:pStyle w:val="a4"/>
        <w:numPr>
          <w:ilvl w:val="0"/>
          <w:numId w:val="13"/>
        </w:numPr>
      </w:pPr>
      <w:proofErr w:type="spellStart"/>
      <w:r>
        <w:t>отвешивания</w:t>
      </w:r>
      <w:proofErr w:type="spellEnd"/>
      <w:r>
        <w:t xml:space="preserve"> порций </w:t>
      </w:r>
      <w:proofErr w:type="spellStart"/>
      <w:proofErr w:type="gramStart"/>
      <w:r>
        <w:t>порций</w:t>
      </w:r>
      <w:proofErr w:type="spellEnd"/>
      <w:proofErr w:type="gramEnd"/>
      <w:r>
        <w:t xml:space="preserve"> продукта для получения суммы порций продукта без </w:t>
      </w:r>
      <w:r w:rsidR="00C13584">
        <w:t xml:space="preserve">автоматической </w:t>
      </w:r>
      <w:r>
        <w:t>остановки</w:t>
      </w:r>
    </w:p>
    <w:p w:rsidR="00A459C0" w:rsidRDefault="00A459C0" w:rsidP="00A459C0">
      <w:pPr>
        <w:pStyle w:val="a4"/>
        <w:numPr>
          <w:ilvl w:val="0"/>
          <w:numId w:val="13"/>
        </w:numPr>
      </w:pPr>
      <w:r>
        <w:t>удержания производительности путем ввода таких задержек в работе, чтобы за заданное время через весы прошел заданный вес.</w:t>
      </w:r>
    </w:p>
    <w:p w:rsidR="00A459C0" w:rsidRDefault="00A459C0" w:rsidP="00A459C0">
      <w:pPr>
        <w:pStyle w:val="a4"/>
        <w:numPr>
          <w:ilvl w:val="0"/>
          <w:numId w:val="13"/>
        </w:numPr>
      </w:pPr>
      <w:r>
        <w:t xml:space="preserve">ограничения производительности путем ввода таких </w:t>
      </w:r>
      <w:r w:rsidR="00F66864">
        <w:t xml:space="preserve">задержек в работе, чтобы время </w:t>
      </w:r>
      <w:proofErr w:type="spellStart"/>
      <w:r w:rsidR="00F66864">
        <w:t>отвешивания</w:t>
      </w:r>
      <w:proofErr w:type="spellEnd"/>
      <w:r>
        <w:t xml:space="preserve"> </w:t>
      </w:r>
      <w:proofErr w:type="gramStart"/>
      <w:r>
        <w:t>одной порции было</w:t>
      </w:r>
      <w:proofErr w:type="gramEnd"/>
      <w:r>
        <w:t xml:space="preserve"> не менее заданного.</w:t>
      </w:r>
    </w:p>
    <w:p w:rsidR="00A459C0" w:rsidRPr="003E3828" w:rsidRDefault="00A459C0" w:rsidP="00A459C0">
      <w:pPr>
        <w:pStyle w:val="3"/>
      </w:pPr>
      <w:bookmarkStart w:id="7" w:name="_Toc227661975"/>
      <w:r>
        <w:t>Исполнение НРП</w:t>
      </w:r>
      <w:bookmarkEnd w:id="7"/>
    </w:p>
    <w:p w:rsidR="00750D30" w:rsidRDefault="00750D30" w:rsidP="00750D30">
      <w:r>
        <w:t>Особенность</w:t>
      </w:r>
      <w:r w:rsidR="00C37F70">
        <w:t>ю</w:t>
      </w:r>
      <w:r>
        <w:t xml:space="preserve"> весов</w:t>
      </w:r>
      <w:r w:rsidR="00474214">
        <w:t xml:space="preserve"> МВБ</w:t>
      </w:r>
      <w:r w:rsidR="000B3873">
        <w:t xml:space="preserve"> с исполнением </w:t>
      </w:r>
      <w:r w:rsidR="00474214">
        <w:t xml:space="preserve"> </w:t>
      </w:r>
      <w:r w:rsidR="000B3873" w:rsidRPr="000B3873">
        <w:t>“</w:t>
      </w:r>
      <w:r w:rsidR="00A459C0">
        <w:t>НРП</w:t>
      </w:r>
      <w:r w:rsidR="000B3873" w:rsidRPr="000B3873">
        <w:t>”</w:t>
      </w:r>
      <w:r w:rsidR="00474214">
        <w:t xml:space="preserve"> является применение </w:t>
      </w:r>
      <w:proofErr w:type="spellStart"/>
      <w:r w:rsidR="00474214">
        <w:t>нереверсных</w:t>
      </w:r>
      <w:proofErr w:type="spellEnd"/>
      <w:r w:rsidR="00474214">
        <w:t xml:space="preserve"> приводов для управления секторными задвижками. В этом случае вращение привода в одном направлении через систему рычагов преобразуется в качающее движение секторной задвижки</w:t>
      </w:r>
      <w:r w:rsidR="000B3873" w:rsidRPr="000B3873">
        <w:t xml:space="preserve"> </w:t>
      </w:r>
      <w:r w:rsidR="000B3873">
        <w:t>(открывание и закрывание)</w:t>
      </w:r>
      <w:r w:rsidR="00474214">
        <w:t>. Для определения положения верхней задвижки применяются два датчика, определяющие состояние полного закрытия и полного открытия задвижки</w:t>
      </w:r>
      <w:r w:rsidR="00C37F70">
        <w:t>, с остановкой в заданном</w:t>
      </w:r>
      <w:r w:rsidR="000B3873">
        <w:t xml:space="preserve"> положении</w:t>
      </w:r>
      <w:r w:rsidR="00474214">
        <w:t xml:space="preserve">. Нижняя задвижка имеет только один датчик полного </w:t>
      </w:r>
      <w:proofErr w:type="gramStart"/>
      <w:r w:rsidR="00474214">
        <w:t>закрытия</w:t>
      </w:r>
      <w:proofErr w:type="gramEnd"/>
      <w:r w:rsidR="00474214">
        <w:t xml:space="preserve"> и движение этой задвижки осуществляется без остановки. </w:t>
      </w:r>
      <w:r w:rsidR="000B3873">
        <w:t>Выпуск продукта полностью осуществляется за время ее движения</w:t>
      </w:r>
      <w:r w:rsidR="00C37F70">
        <w:t xml:space="preserve"> без остановки</w:t>
      </w:r>
      <w:r w:rsidR="00B35AF4">
        <w:t xml:space="preserve"> за один или более циклов</w:t>
      </w:r>
      <w:r w:rsidR="000B3873">
        <w:t>.</w:t>
      </w:r>
    </w:p>
    <w:p w:rsidR="00750D30" w:rsidRDefault="00750D30" w:rsidP="00750D30">
      <w:r>
        <w:t>Автоматический цикл работы:</w:t>
      </w:r>
    </w:p>
    <w:p w:rsidR="00750D30" w:rsidRDefault="00E95125" w:rsidP="0084325E">
      <w:pPr>
        <w:pStyle w:val="a4"/>
        <w:numPr>
          <w:ilvl w:val="0"/>
          <w:numId w:val="8"/>
        </w:numPr>
      </w:pPr>
      <w:r>
        <w:t xml:space="preserve">Закрывание верхней задвижки путем подачи питания на привод до срабатывания датчика </w:t>
      </w:r>
      <w:r w:rsidR="000B077F">
        <w:t>ВДПЗ</w:t>
      </w:r>
      <w:r>
        <w:t>.</w:t>
      </w:r>
      <w:r w:rsidR="00F85CEF">
        <w:t xml:space="preserve"> Закрывание нижней задвижки путем подачи питания на привод до срабатывания датчика НДПЗ.</w:t>
      </w:r>
    </w:p>
    <w:p w:rsidR="00750D30" w:rsidRDefault="00750D30" w:rsidP="0084325E">
      <w:pPr>
        <w:pStyle w:val="a4"/>
        <w:numPr>
          <w:ilvl w:val="0"/>
          <w:numId w:val="8"/>
        </w:numPr>
      </w:pPr>
      <w:r>
        <w:t>Открывание верхней задвижки путем подачи питания на пр</w:t>
      </w:r>
      <w:r w:rsidR="00EC17DC">
        <w:t>ивод до срабатывания датчика ВДПО</w:t>
      </w:r>
      <w:r w:rsidR="00E95125">
        <w:t>. Продукт начинает поступать в бункер до одного из событий:</w:t>
      </w:r>
    </w:p>
    <w:p w:rsidR="00E95125" w:rsidRDefault="00E95125" w:rsidP="0084325E">
      <w:pPr>
        <w:pStyle w:val="a4"/>
        <w:numPr>
          <w:ilvl w:val="0"/>
          <w:numId w:val="9"/>
        </w:numPr>
      </w:pPr>
      <w:r>
        <w:t>Достижения заданного веса бункера</w:t>
      </w:r>
    </w:p>
    <w:p w:rsidR="00E95125" w:rsidRDefault="00E95125" w:rsidP="0084325E">
      <w:pPr>
        <w:pStyle w:val="a4"/>
        <w:numPr>
          <w:ilvl w:val="0"/>
          <w:numId w:val="9"/>
        </w:numPr>
      </w:pPr>
      <w:r>
        <w:t>Срабатывания датчика ДВУ</w:t>
      </w:r>
    </w:p>
    <w:p w:rsidR="00E95125" w:rsidRDefault="00E95125" w:rsidP="00E95125">
      <w:pPr>
        <w:pStyle w:val="a4"/>
      </w:pPr>
      <w:r>
        <w:t>Любое событие приведет к закрыванию верхней задвижки подачи питания на пр</w:t>
      </w:r>
      <w:r w:rsidR="00EC17DC">
        <w:t>ивод до срабатывания датчика ВДПЗ</w:t>
      </w:r>
      <w:r>
        <w:t>.</w:t>
      </w:r>
    </w:p>
    <w:p w:rsidR="00E95125" w:rsidRDefault="00E95125" w:rsidP="0084325E">
      <w:pPr>
        <w:pStyle w:val="a4"/>
        <w:numPr>
          <w:ilvl w:val="0"/>
          <w:numId w:val="8"/>
        </w:numPr>
      </w:pPr>
      <w:r>
        <w:t>После закрывания верхней задвижки начитается цикл ожидания успокоения веса</w:t>
      </w:r>
    </w:p>
    <w:p w:rsidR="00E95125" w:rsidRDefault="00E95125" w:rsidP="0084325E">
      <w:pPr>
        <w:pStyle w:val="a4"/>
        <w:numPr>
          <w:ilvl w:val="0"/>
          <w:numId w:val="8"/>
        </w:numPr>
      </w:pPr>
      <w:r>
        <w:lastRenderedPageBreak/>
        <w:t>После успокоения происходит измерение и запоминание веса</w:t>
      </w:r>
      <w:r w:rsidR="00291684">
        <w:t xml:space="preserve"> продукта в бункере</w:t>
      </w:r>
    </w:p>
    <w:p w:rsidR="00291684" w:rsidRDefault="00291684" w:rsidP="00C37F70">
      <w:pPr>
        <w:pStyle w:val="a4"/>
        <w:numPr>
          <w:ilvl w:val="0"/>
          <w:numId w:val="8"/>
        </w:numPr>
      </w:pPr>
      <w:r>
        <w:t>Очистка весового бункера путем одного</w:t>
      </w:r>
      <w:r w:rsidR="00F66864">
        <w:t xml:space="preserve"> или более</w:t>
      </w:r>
      <w:r>
        <w:t xml:space="preserve"> цикла движения нижней задвижки.</w:t>
      </w:r>
      <w:r w:rsidR="00C37F70">
        <w:t xml:space="preserve"> </w:t>
      </w:r>
      <w:r>
        <w:t>Если в этот момент будет сработан датчик подпора</w:t>
      </w:r>
      <w:r w:rsidR="00EC17DC">
        <w:t xml:space="preserve"> ДП</w:t>
      </w:r>
      <w:r>
        <w:t>, сброс не произойдет, пока не выключится датчик подпора.</w:t>
      </w:r>
    </w:p>
    <w:p w:rsidR="00291684" w:rsidRDefault="009657F5" w:rsidP="0084325E">
      <w:pPr>
        <w:pStyle w:val="a4"/>
        <w:numPr>
          <w:ilvl w:val="0"/>
          <w:numId w:val="8"/>
        </w:numPr>
      </w:pPr>
      <w:r>
        <w:t xml:space="preserve">После очистки бункера </w:t>
      </w:r>
      <w:r w:rsidR="00B35AF4">
        <w:t xml:space="preserve">- </w:t>
      </w:r>
      <w:r>
        <w:t>цикл ожидания успокоения веса.</w:t>
      </w:r>
    </w:p>
    <w:p w:rsidR="009657F5" w:rsidRDefault="009657F5" w:rsidP="0084325E">
      <w:pPr>
        <w:pStyle w:val="a4"/>
        <w:numPr>
          <w:ilvl w:val="0"/>
          <w:numId w:val="8"/>
        </w:numPr>
      </w:pPr>
      <w:r>
        <w:t>После успокоения происходит измерение и запоминание веса налипших остатков продукта в бункере. На основании разницы в весе сброшенной порции и веса остатков будет вычислен точный сброшенный вес. Этот вес будет зафикси</w:t>
      </w:r>
      <w:r w:rsidR="00C81699">
        <w:t>рован путем суммирования в счетчиках массы пропущенного продукта</w:t>
      </w:r>
    </w:p>
    <w:p w:rsidR="009657F5" w:rsidRDefault="00C81699" w:rsidP="0084325E">
      <w:pPr>
        <w:pStyle w:val="a4"/>
        <w:numPr>
          <w:ilvl w:val="0"/>
          <w:numId w:val="8"/>
        </w:numPr>
      </w:pPr>
      <w:r>
        <w:t>Цикл повтор</w:t>
      </w:r>
      <w:r w:rsidR="00F85CEF">
        <w:t>яется, путем перехода к пункту 2</w:t>
      </w:r>
      <w:r>
        <w:t>.</w:t>
      </w:r>
    </w:p>
    <w:p w:rsidR="00A459C0" w:rsidRDefault="00A459C0" w:rsidP="00A459C0">
      <w:pPr>
        <w:pStyle w:val="3"/>
      </w:pPr>
      <w:bookmarkStart w:id="8" w:name="_Toc227661976"/>
      <w:r>
        <w:t>Исполнение РП</w:t>
      </w:r>
      <w:bookmarkEnd w:id="8"/>
    </w:p>
    <w:p w:rsidR="00A459C0" w:rsidRDefault="00A459C0" w:rsidP="00A459C0">
      <w:r>
        <w:t>Особенность</w:t>
      </w:r>
      <w:r w:rsidR="0087713E">
        <w:t>ю</w:t>
      </w:r>
      <w:r>
        <w:t xml:space="preserve"> весов МВБ с исполнением  </w:t>
      </w:r>
      <w:r w:rsidRPr="000B3873">
        <w:t>“</w:t>
      </w:r>
      <w:r>
        <w:t>РП</w:t>
      </w:r>
      <w:r w:rsidRPr="000B3873">
        <w:t>”</w:t>
      </w:r>
      <w:r w:rsidR="000B077F">
        <w:t xml:space="preserve"> является применение </w:t>
      </w:r>
      <w:r>
        <w:t xml:space="preserve">реверсных приводов для управления </w:t>
      </w:r>
      <w:r w:rsidR="0087713E">
        <w:t>шиберными или секторными</w:t>
      </w:r>
      <w:r>
        <w:t xml:space="preserve"> задвижками. В этом случае вращение </w:t>
      </w:r>
      <w:r w:rsidR="000B077F">
        <w:t xml:space="preserve">электропривода </w:t>
      </w:r>
      <w:r>
        <w:t xml:space="preserve">привода в </w:t>
      </w:r>
      <w:r w:rsidR="000B077F">
        <w:t>разном</w:t>
      </w:r>
      <w:r>
        <w:t xml:space="preserve"> направлении через с</w:t>
      </w:r>
      <w:r w:rsidR="000B077F">
        <w:t xml:space="preserve">истему рычагов преобразуется в </w:t>
      </w:r>
      <w:r>
        <w:t>движение секторной</w:t>
      </w:r>
      <w:r w:rsidR="000B077F">
        <w:t xml:space="preserve"> / шиберной</w:t>
      </w:r>
      <w:r>
        <w:t xml:space="preserve"> задвижки</w:t>
      </w:r>
      <w:r w:rsidRPr="000B3873">
        <w:t xml:space="preserve"> </w:t>
      </w:r>
      <w:r>
        <w:t>(открывание и закрывание). Для определения положения верхней з</w:t>
      </w:r>
      <w:r w:rsidR="00331A2E">
        <w:t>адвижки применяются два датчика</w:t>
      </w:r>
      <w:r>
        <w:t xml:space="preserve"> определяющие состояние полного закрытия и полного открытия задвижки, с остановкой в нужном положении. </w:t>
      </w:r>
      <w:r w:rsidR="00331A2E">
        <w:t>Третий д</w:t>
      </w:r>
      <w:r w:rsidR="000B077F">
        <w:t xml:space="preserve">атчик промежуточного положения применяется для организации точного набора веса. </w:t>
      </w:r>
      <w:r>
        <w:t xml:space="preserve">Нижняя задвижка имеет </w:t>
      </w:r>
      <w:r w:rsidR="000B077F">
        <w:t>два</w:t>
      </w:r>
      <w:r>
        <w:t xml:space="preserve"> датчик</w:t>
      </w:r>
      <w:r w:rsidR="0087713E">
        <w:t>а положения, определяющие состояние полного закрытия и полного открытия задвижки.</w:t>
      </w:r>
    </w:p>
    <w:p w:rsidR="00A459C0" w:rsidRDefault="00A459C0" w:rsidP="00A459C0">
      <w:r>
        <w:t>Автоматический цикл работы:</w:t>
      </w:r>
    </w:p>
    <w:p w:rsidR="00A459C0" w:rsidRDefault="00A459C0" w:rsidP="00E109EA">
      <w:pPr>
        <w:pStyle w:val="a4"/>
        <w:numPr>
          <w:ilvl w:val="0"/>
          <w:numId w:val="37"/>
        </w:numPr>
      </w:pPr>
      <w:r>
        <w:t>Закрывание верхней задвижки путем подачи питания на пр</w:t>
      </w:r>
      <w:r w:rsidR="00E32C15">
        <w:t>ивод до срабатывания датчика ВДПЗ</w:t>
      </w:r>
      <w:r>
        <w:t>.</w:t>
      </w:r>
      <w:r w:rsidR="00E32C15">
        <w:t xml:space="preserve"> Закрывание нижней задвижки путем подачи питания на привод до срабатывания датчика НДПЗ.</w:t>
      </w:r>
    </w:p>
    <w:p w:rsidR="00A459C0" w:rsidRDefault="00A459C0" w:rsidP="00E109EA">
      <w:pPr>
        <w:pStyle w:val="a4"/>
        <w:numPr>
          <w:ilvl w:val="0"/>
          <w:numId w:val="37"/>
        </w:numPr>
      </w:pPr>
      <w:r>
        <w:t>Открывание верхней задвижки путем подачи питания на пр</w:t>
      </w:r>
      <w:r w:rsidR="00E32C15">
        <w:t>ивод до срабатывания датчика ВДПО</w:t>
      </w:r>
      <w:r>
        <w:t>. Продукт начинает поступать в бункер до одного из событий:</w:t>
      </w:r>
    </w:p>
    <w:p w:rsidR="00A459C0" w:rsidRDefault="00A459C0" w:rsidP="00E109EA">
      <w:pPr>
        <w:pStyle w:val="a4"/>
        <w:numPr>
          <w:ilvl w:val="1"/>
          <w:numId w:val="38"/>
        </w:numPr>
      </w:pPr>
      <w:r>
        <w:t>Достижения заданного веса бункера</w:t>
      </w:r>
    </w:p>
    <w:p w:rsidR="00A459C0" w:rsidRDefault="00A459C0" w:rsidP="00E109EA">
      <w:pPr>
        <w:pStyle w:val="a4"/>
        <w:numPr>
          <w:ilvl w:val="1"/>
          <w:numId w:val="38"/>
        </w:numPr>
      </w:pPr>
      <w:r>
        <w:t>Срабатывания датчика ДВУ</w:t>
      </w:r>
    </w:p>
    <w:p w:rsidR="00A459C0" w:rsidRDefault="00A459C0" w:rsidP="00E32C15">
      <w:pPr>
        <w:ind w:left="1080"/>
      </w:pPr>
      <w:r>
        <w:t>Любое</w:t>
      </w:r>
      <w:r w:rsidR="00E32C15">
        <w:t xml:space="preserve"> из этих</w:t>
      </w:r>
      <w:r>
        <w:t xml:space="preserve"> событие приведет к закрыванию верхней задвижки подачи питания на пр</w:t>
      </w:r>
      <w:r w:rsidR="00E32C15">
        <w:t>ивод до срабатывания датчика ВДПЗ</w:t>
      </w:r>
      <w:r>
        <w:t>.</w:t>
      </w:r>
    </w:p>
    <w:p w:rsidR="007C6044" w:rsidRDefault="007C6044" w:rsidP="00E32C15">
      <w:pPr>
        <w:ind w:left="1080"/>
      </w:pPr>
      <w:r>
        <w:t>Частным случаем набора является набор с частичным закрыванием верхней задвижки до срабатывания датчика ВДПП. Это позволяет набирать порцию продукта более точно.</w:t>
      </w:r>
    </w:p>
    <w:p w:rsidR="00A459C0" w:rsidRDefault="00A459C0" w:rsidP="00E109EA">
      <w:pPr>
        <w:pStyle w:val="a4"/>
        <w:numPr>
          <w:ilvl w:val="0"/>
          <w:numId w:val="37"/>
        </w:numPr>
      </w:pPr>
      <w:r>
        <w:t>После закрывания верхней задвижки начитается цикл ожидания успокоения веса</w:t>
      </w:r>
    </w:p>
    <w:p w:rsidR="00A459C0" w:rsidRDefault="00A459C0" w:rsidP="00E109EA">
      <w:pPr>
        <w:pStyle w:val="a4"/>
        <w:numPr>
          <w:ilvl w:val="0"/>
          <w:numId w:val="37"/>
        </w:numPr>
      </w:pPr>
      <w:r>
        <w:t>После успокоения происходит измерение и запоминание веса продукта в бункере</w:t>
      </w:r>
    </w:p>
    <w:p w:rsidR="00A459C0" w:rsidRDefault="00A459C0" w:rsidP="00E109EA">
      <w:pPr>
        <w:pStyle w:val="a4"/>
        <w:numPr>
          <w:ilvl w:val="0"/>
          <w:numId w:val="37"/>
        </w:numPr>
      </w:pPr>
      <w:r>
        <w:t xml:space="preserve">Очистка весового бункера путем </w:t>
      </w:r>
      <w:r w:rsidR="00E32C15">
        <w:t>открывания</w:t>
      </w:r>
      <w:r>
        <w:t xml:space="preserve"> нижней задвижки. Если в этот момент будет сработан датчик подпора</w:t>
      </w:r>
      <w:r w:rsidR="00B47823">
        <w:t xml:space="preserve"> ДП</w:t>
      </w:r>
      <w:r>
        <w:t>, сброс не произойдет, пока не выключится датчик подпора.</w:t>
      </w:r>
    </w:p>
    <w:p w:rsidR="00A459C0" w:rsidRDefault="00A459C0" w:rsidP="00E109EA">
      <w:pPr>
        <w:pStyle w:val="a4"/>
        <w:numPr>
          <w:ilvl w:val="0"/>
          <w:numId w:val="37"/>
        </w:numPr>
      </w:pPr>
      <w:r>
        <w:t>После очистки бункера</w:t>
      </w:r>
      <w:r w:rsidR="00756FAD">
        <w:t xml:space="preserve"> </w:t>
      </w:r>
      <w:r w:rsidR="00580801">
        <w:t>(вес</w:t>
      </w:r>
      <w:r w:rsidR="00756FAD">
        <w:t xml:space="preserve"> </w:t>
      </w:r>
      <w:r w:rsidR="00F85CEF">
        <w:t>продукта</w:t>
      </w:r>
      <w:r w:rsidR="00756FAD">
        <w:t xml:space="preserve"> ниже заданного в настройках)</w:t>
      </w:r>
      <w:r>
        <w:t xml:space="preserve"> </w:t>
      </w:r>
      <w:r w:rsidR="00756FAD">
        <w:t xml:space="preserve">произойдет закрывание нижней задвижки, потом начнется </w:t>
      </w:r>
      <w:r>
        <w:t>цикл ожидания успокоения веса.</w:t>
      </w:r>
    </w:p>
    <w:p w:rsidR="00A459C0" w:rsidRDefault="00A459C0" w:rsidP="00E109EA">
      <w:pPr>
        <w:pStyle w:val="a4"/>
        <w:numPr>
          <w:ilvl w:val="0"/>
          <w:numId w:val="37"/>
        </w:numPr>
      </w:pPr>
      <w:r>
        <w:t>После успокоения происходит измерение и запоминание веса налипших остатков продукта в бункере. На основании разницы в весе сброшенной порции и веса остатков будет вычислен точный сброшенный вес. Этот вес будет зафиксирован путем суммирования в счетчиках массы пропущенного продукта</w:t>
      </w:r>
    </w:p>
    <w:p w:rsidR="00A459C0" w:rsidRDefault="00A459C0" w:rsidP="00E109EA">
      <w:pPr>
        <w:pStyle w:val="a4"/>
        <w:numPr>
          <w:ilvl w:val="0"/>
          <w:numId w:val="37"/>
        </w:numPr>
      </w:pPr>
      <w:r>
        <w:t>Цикл повтор</w:t>
      </w:r>
      <w:r w:rsidR="00F85CEF">
        <w:t>яется, путем перехода к пункту 2</w:t>
      </w:r>
      <w:r>
        <w:t>.</w:t>
      </w:r>
    </w:p>
    <w:p w:rsidR="00002CBD" w:rsidRDefault="00002CBD" w:rsidP="00002CBD">
      <w:pPr>
        <w:pStyle w:val="3"/>
      </w:pPr>
      <w:bookmarkStart w:id="9" w:name="_Toc227661977"/>
      <w:r>
        <w:t>Особенности формирования порции продукта</w:t>
      </w:r>
      <w:bookmarkEnd w:id="9"/>
    </w:p>
    <w:p w:rsidR="00B82C81" w:rsidRDefault="00B82C81" w:rsidP="00002CBD">
      <w:r>
        <w:t>О</w:t>
      </w:r>
      <w:r w:rsidR="00580801">
        <w:t xml:space="preserve">сновное назначение бункерных весов – точное перевешивание всей массы продукта, проходящей через весы за большое время. </w:t>
      </w:r>
      <w:r w:rsidR="00002CBD">
        <w:t xml:space="preserve">Конструкция такого типа весов </w:t>
      </w:r>
      <w:r w:rsidR="00F85CEF">
        <w:t xml:space="preserve">обычно </w:t>
      </w:r>
      <w:r w:rsidR="00002CBD">
        <w:t xml:space="preserve">не </w:t>
      </w:r>
      <w:r w:rsidR="00002CBD">
        <w:lastRenderedPageBreak/>
        <w:t xml:space="preserve">предполагает точного набора веса порции в весовом бункере. </w:t>
      </w:r>
      <w:r w:rsidR="00580801">
        <w:t>Тем не менее, алгоритм управления весами МВБ предусматривает способы управления</w:t>
      </w:r>
      <w:r>
        <w:t>:</w:t>
      </w:r>
    </w:p>
    <w:p w:rsidR="00B82C81" w:rsidRDefault="00AB0D77" w:rsidP="00E109EA">
      <w:pPr>
        <w:pStyle w:val="a4"/>
        <w:numPr>
          <w:ilvl w:val="0"/>
          <w:numId w:val="47"/>
        </w:numPr>
      </w:pPr>
      <w:r>
        <w:t>для повышения точности и</w:t>
      </w:r>
      <w:r w:rsidR="00B82C81">
        <w:t>змерения веса порции</w:t>
      </w:r>
    </w:p>
    <w:p w:rsidR="00B82C81" w:rsidRDefault="00AB0D77" w:rsidP="00E109EA">
      <w:pPr>
        <w:pStyle w:val="a4"/>
        <w:numPr>
          <w:ilvl w:val="0"/>
          <w:numId w:val="47"/>
        </w:numPr>
      </w:pPr>
      <w:r>
        <w:t>для повышения точности н</w:t>
      </w:r>
      <w:r w:rsidR="00B82C81">
        <w:t>абора веса порции</w:t>
      </w:r>
    </w:p>
    <w:p w:rsidR="00B82C81" w:rsidRDefault="00AB0D77" w:rsidP="00E109EA">
      <w:pPr>
        <w:pStyle w:val="a4"/>
        <w:numPr>
          <w:ilvl w:val="0"/>
          <w:numId w:val="47"/>
        </w:numPr>
      </w:pPr>
      <w:r>
        <w:t>ф</w:t>
      </w:r>
      <w:r w:rsidR="00B82C81">
        <w:t>ормирования точного веса дозы</w:t>
      </w:r>
    </w:p>
    <w:p w:rsidR="00580801" w:rsidRDefault="00580801" w:rsidP="00002CBD">
      <w:r>
        <w:t xml:space="preserve"> </w:t>
      </w:r>
      <w:r w:rsidR="002836EA">
        <w:t>Необходимо отличать точность измерения</w:t>
      </w:r>
      <w:r w:rsidR="00AB0D77">
        <w:t xml:space="preserve"> веса уже набранной порции</w:t>
      </w:r>
      <w:r w:rsidR="002836EA">
        <w:t xml:space="preserve"> и точность набора</w:t>
      </w:r>
      <w:r w:rsidR="00AB0D77">
        <w:t xml:space="preserve"> этой порции</w:t>
      </w:r>
      <w:r w:rsidR="002836EA">
        <w:t>. В первом случае мы можем точно измерить тот вес, кот</w:t>
      </w:r>
      <w:r w:rsidR="00AB0D77">
        <w:t>орый есть в бункере при фактическом окончании набора</w:t>
      </w:r>
      <w:r w:rsidR="002836EA">
        <w:t>, во втором случае обеспечивается точный набор в бункер того веса, который нам необходим.</w:t>
      </w:r>
    </w:p>
    <w:p w:rsidR="00002CBD" w:rsidRDefault="001F7D0B" w:rsidP="00002CBD">
      <w:r>
        <w:t>Набор порции в весовой бункер возможен двумя способами:</w:t>
      </w:r>
    </w:p>
    <w:p w:rsidR="001F7D0B" w:rsidRDefault="001F7D0B" w:rsidP="00E109EA">
      <w:pPr>
        <w:pStyle w:val="a4"/>
        <w:numPr>
          <w:ilvl w:val="0"/>
          <w:numId w:val="44"/>
        </w:numPr>
      </w:pPr>
      <w:r>
        <w:t>Прямой набор – после набора заданного веса закры</w:t>
      </w:r>
      <w:r w:rsidR="00B82C81">
        <w:t>ваем задвижку. Суммируем тот вес порции, который был набран</w:t>
      </w:r>
      <w:r>
        <w:t xml:space="preserve"> фактически.</w:t>
      </w:r>
      <w:r w:rsidR="00263C75">
        <w:t xml:space="preserve"> Прямой </w:t>
      </w:r>
      <w:r w:rsidR="00B82C81">
        <w:t>набор,</w:t>
      </w:r>
      <w:r w:rsidR="00263C75">
        <w:t xml:space="preserve"> </w:t>
      </w:r>
      <w:r w:rsidR="00B82C81">
        <w:t>очевидно,</w:t>
      </w:r>
      <w:r w:rsidR="00263C75">
        <w:t xml:space="preserve"> не учитывает такие факторы, как время закрывания задвижки</w:t>
      </w:r>
      <w:r w:rsidR="00AB0D77">
        <w:t xml:space="preserve"> (продукт продолжает набираться за время закрывания)</w:t>
      </w:r>
      <w:r w:rsidR="00263C75">
        <w:t xml:space="preserve"> и стабильность подачи на весы</w:t>
      </w:r>
      <w:r w:rsidR="00AB0D77">
        <w:t xml:space="preserve"> (скорость подачи меняется)</w:t>
      </w:r>
      <w:r w:rsidR="00263C75">
        <w:t>.</w:t>
      </w:r>
    </w:p>
    <w:p w:rsidR="00263C75" w:rsidRDefault="00EC40A1" w:rsidP="00E109EA">
      <w:pPr>
        <w:pStyle w:val="a4"/>
        <w:numPr>
          <w:ilvl w:val="0"/>
          <w:numId w:val="44"/>
        </w:numPr>
      </w:pPr>
      <w:r>
        <w:t>Н</w:t>
      </w:r>
      <w:r w:rsidR="001F7D0B">
        <w:t>абор с учетом свободного столба - после набора заданного веса закрываем задвижку</w:t>
      </w:r>
      <w:r w:rsidR="002836EA">
        <w:t xml:space="preserve"> и измеряем вес фактически набранного продукта</w:t>
      </w:r>
      <w:r w:rsidR="001F7D0B">
        <w:t xml:space="preserve">. </w:t>
      </w:r>
      <w:r w:rsidR="002836EA">
        <w:t>Затем в</w:t>
      </w:r>
      <w:r w:rsidR="001F7D0B">
        <w:t>ычисляем разницу между заданным и фактическим весом. Эту разницу учитываем в следующей порции</w:t>
      </w:r>
      <w:r w:rsidR="00782AEC" w:rsidRPr="00782AEC">
        <w:t xml:space="preserve"> </w:t>
      </w:r>
      <w:r w:rsidR="00263C75">
        <w:t xml:space="preserve">для коррекции </w:t>
      </w:r>
      <w:r w:rsidR="00782AEC">
        <w:t>начала закрывания задвижки</w:t>
      </w:r>
      <w:r w:rsidR="001F7D0B">
        <w:t>.</w:t>
      </w:r>
      <w:r w:rsidR="00263C75">
        <w:t xml:space="preserve"> Набор с учетом свободного столба </w:t>
      </w:r>
      <w:r w:rsidR="00B82C81">
        <w:t xml:space="preserve">эффективно </w:t>
      </w:r>
      <w:r w:rsidR="00263C75">
        <w:t>компенсирует только время закрывания задвижки при стабильной подаче продукта на весы. Если подача не стабильна (нет накопительного бункера над весами), то ситуация с точностью набора порции может даже ухудшиться, т.к. в каждом цикле будет добавляться ошибочное вычисление свободного столба с разным знаком. Алгоритм работы при использовании свободного столба реализует:</w:t>
      </w:r>
    </w:p>
    <w:p w:rsidR="00263C75" w:rsidRDefault="00263C75" w:rsidP="00E109EA">
      <w:pPr>
        <w:pStyle w:val="a4"/>
        <w:numPr>
          <w:ilvl w:val="1"/>
          <w:numId w:val="44"/>
        </w:numPr>
      </w:pPr>
      <w:r>
        <w:t>Ограничение веса свободного столба максимум в 100% от заданного веса порции</w:t>
      </w:r>
    </w:p>
    <w:p w:rsidR="002836EA" w:rsidRDefault="00B82C81" w:rsidP="00E109EA">
      <w:pPr>
        <w:pStyle w:val="a4"/>
        <w:numPr>
          <w:ilvl w:val="1"/>
          <w:numId w:val="44"/>
        </w:numPr>
      </w:pPr>
      <w:r>
        <w:t>Уменьшение колебаний</w:t>
      </w:r>
      <w:r w:rsidR="00263C75">
        <w:t xml:space="preserve"> св</w:t>
      </w:r>
      <w:r w:rsidR="002836EA">
        <w:t>ободного столба путем усреднения нескольких измерений свободного столба.</w:t>
      </w:r>
    </w:p>
    <w:p w:rsidR="00C9102A" w:rsidRDefault="00C9102A" w:rsidP="00C9102A">
      <w:r>
        <w:t xml:space="preserve">В настройках можно выбрать </w:t>
      </w:r>
      <w:r w:rsidRPr="00647FA6">
        <w:rPr>
          <w:i/>
        </w:rPr>
        <w:t>метод коррекции веса порции</w:t>
      </w:r>
      <w:r>
        <w:t>:</w:t>
      </w:r>
    </w:p>
    <w:p w:rsidR="00C9102A" w:rsidRPr="00647FA6" w:rsidRDefault="00C9102A" w:rsidP="00647FA6">
      <w:pPr>
        <w:pStyle w:val="a4"/>
        <w:numPr>
          <w:ilvl w:val="0"/>
          <w:numId w:val="48"/>
        </w:numPr>
        <w:rPr>
          <w:i/>
        </w:rPr>
      </w:pPr>
      <w:r w:rsidRPr="00647FA6">
        <w:rPr>
          <w:i/>
        </w:rPr>
        <w:t>0 – без свободного столба</w:t>
      </w:r>
    </w:p>
    <w:p w:rsidR="00C9102A" w:rsidRPr="00647FA6" w:rsidRDefault="00C9102A" w:rsidP="00647FA6">
      <w:pPr>
        <w:pStyle w:val="a4"/>
        <w:numPr>
          <w:ilvl w:val="0"/>
          <w:numId w:val="48"/>
        </w:numPr>
        <w:rPr>
          <w:i/>
        </w:rPr>
      </w:pPr>
      <w:r w:rsidRPr="00647FA6">
        <w:rPr>
          <w:i/>
        </w:rPr>
        <w:t>1 – с вычитанием свободного столба</w:t>
      </w:r>
    </w:p>
    <w:p w:rsidR="00B35AF4" w:rsidRDefault="00651F0F" w:rsidP="00952C2B">
      <w:r>
        <w:t>Для достижения максимальной точности набора порции у весов</w:t>
      </w:r>
      <w:r w:rsidR="00B35AF4">
        <w:t xml:space="preserve"> есть возможность остановить верхнюю задвижку в промежуточном положении для ограничения скорости набора продукта:</w:t>
      </w:r>
    </w:p>
    <w:p w:rsidR="00B35AF4" w:rsidRDefault="00B35AF4" w:rsidP="00E109EA">
      <w:pPr>
        <w:pStyle w:val="a4"/>
        <w:numPr>
          <w:ilvl w:val="0"/>
          <w:numId w:val="41"/>
        </w:numPr>
      </w:pPr>
      <w:r>
        <w:t xml:space="preserve">в исполнении </w:t>
      </w:r>
      <w:r w:rsidRPr="000B3873">
        <w:t>“</w:t>
      </w:r>
      <w:r>
        <w:t>НРП</w:t>
      </w:r>
      <w:r w:rsidRPr="000B3873">
        <w:t>”</w:t>
      </w:r>
      <w:r>
        <w:t xml:space="preserve"> по внутреннему таймеру</w:t>
      </w:r>
      <w:r w:rsidR="002836EA">
        <w:t xml:space="preserve"> (среднее время движения от ВДПЗ до ВДПО)</w:t>
      </w:r>
    </w:p>
    <w:p w:rsidR="00B35AF4" w:rsidRDefault="00651F0F" w:rsidP="00E109EA">
      <w:pPr>
        <w:pStyle w:val="a4"/>
        <w:numPr>
          <w:ilvl w:val="0"/>
          <w:numId w:val="41"/>
        </w:numPr>
      </w:pPr>
      <w:r>
        <w:t xml:space="preserve">в исполнении </w:t>
      </w:r>
      <w:r w:rsidRPr="000B3873">
        <w:t>“</w:t>
      </w:r>
      <w:r>
        <w:t>РП</w:t>
      </w:r>
      <w:r w:rsidRPr="000B3873">
        <w:t>”</w:t>
      </w:r>
      <w:r>
        <w:t xml:space="preserve"> </w:t>
      </w:r>
      <w:r w:rsidR="00B35AF4">
        <w:t>по срабатыванию датчика ВДПП</w:t>
      </w:r>
    </w:p>
    <w:p w:rsidR="007C6044" w:rsidRDefault="007C6044" w:rsidP="00E109EA">
      <w:pPr>
        <w:pStyle w:val="a4"/>
        <w:numPr>
          <w:ilvl w:val="0"/>
          <w:numId w:val="41"/>
        </w:numPr>
      </w:pPr>
      <w:r>
        <w:t xml:space="preserve">в исполнении </w:t>
      </w:r>
      <w:r w:rsidRPr="000B3873">
        <w:t>“</w:t>
      </w:r>
      <w:r w:rsidR="006F1AD3">
        <w:t>ШП</w:t>
      </w:r>
      <w:r w:rsidRPr="000B3873">
        <w:t>”</w:t>
      </w:r>
      <w:r>
        <w:t xml:space="preserve"> </w:t>
      </w:r>
      <w:r w:rsidR="006F1AD3">
        <w:t>имеется возможность переключать скорость вращения верхнего шнека</w:t>
      </w:r>
      <w:r w:rsidR="002836EA">
        <w:t xml:space="preserve"> путем изменения скорости частотного преобразователя</w:t>
      </w:r>
    </w:p>
    <w:p w:rsidR="007C6044" w:rsidRDefault="006F1AD3" w:rsidP="00E109EA">
      <w:pPr>
        <w:pStyle w:val="a4"/>
        <w:numPr>
          <w:ilvl w:val="0"/>
          <w:numId w:val="41"/>
        </w:numPr>
      </w:pPr>
      <w:r>
        <w:t xml:space="preserve">в исполнении </w:t>
      </w:r>
      <w:r w:rsidRPr="000B3873">
        <w:t>“</w:t>
      </w:r>
      <w:r>
        <w:t>ПЦ</w:t>
      </w:r>
      <w:r w:rsidRPr="000B3873">
        <w:t>”</w:t>
      </w:r>
      <w:r>
        <w:t xml:space="preserve"> есть возможность закрыть один из</w:t>
      </w:r>
      <w:r w:rsidR="00B11F18">
        <w:t xml:space="preserve"> двух</w:t>
      </w:r>
      <w:r w:rsidR="00A0366C">
        <w:t xml:space="preserve"> </w:t>
      </w:r>
      <w:proofErr w:type="spellStart"/>
      <w:r w:rsidR="00A0366C">
        <w:t>пневмоцилиндров</w:t>
      </w:r>
      <w:proofErr w:type="spellEnd"/>
      <w:r w:rsidR="00A0366C">
        <w:t xml:space="preserve"> (закрыть задвижку</w:t>
      </w:r>
      <w:r>
        <w:t xml:space="preserve"> быстрой подачи продукта)</w:t>
      </w:r>
    </w:p>
    <w:p w:rsidR="00263C75" w:rsidRDefault="00B35AF4" w:rsidP="00B35AF4">
      <w:r>
        <w:t xml:space="preserve">В этом случае свободный столб будет </w:t>
      </w:r>
      <w:r w:rsidR="00263C75">
        <w:t>меньшей массы</w:t>
      </w:r>
      <w:r>
        <w:t xml:space="preserve"> (т.к. </w:t>
      </w:r>
      <w:r w:rsidR="00263C75">
        <w:t>подача уменьшится</w:t>
      </w:r>
      <w:r>
        <w:t>) и точность набора порции будет максимальной.</w:t>
      </w:r>
    </w:p>
    <w:p w:rsidR="00776EA8" w:rsidRDefault="00776EA8" w:rsidP="00B35AF4"/>
    <w:p w:rsidR="00FD6845" w:rsidRDefault="00FD6845" w:rsidP="00B35AF4"/>
    <w:p w:rsidR="00952C2B" w:rsidRPr="00002CBD" w:rsidRDefault="00952C2B" w:rsidP="00952C2B">
      <w:pPr>
        <w:pStyle w:val="3"/>
      </w:pPr>
      <w:bookmarkStart w:id="10" w:name="_Toc227661978"/>
      <w:r>
        <w:lastRenderedPageBreak/>
        <w:t>Достижение максимальной производительности весов</w:t>
      </w:r>
      <w:bookmarkEnd w:id="10"/>
    </w:p>
    <w:p w:rsidR="00002CBD" w:rsidRDefault="005F41E1" w:rsidP="00002CBD">
      <w:r>
        <w:t>Для достижения максимальной производительности весов необходимы следующие условия:</w:t>
      </w:r>
    </w:p>
    <w:p w:rsidR="00776EA8" w:rsidRDefault="008E1B2C" w:rsidP="00E109EA">
      <w:pPr>
        <w:pStyle w:val="a4"/>
        <w:numPr>
          <w:ilvl w:val="0"/>
          <w:numId w:val="15"/>
        </w:numPr>
      </w:pPr>
      <w:r>
        <w:t xml:space="preserve">Должен быть выбран такой размер веса порции, чтобы заполняемый объем весового бункера был максимальным. </w:t>
      </w:r>
      <w:r w:rsidR="00A0366C">
        <w:t>Возможно</w:t>
      </w:r>
      <w:r w:rsidR="007E4EAC">
        <w:t>,</w:t>
      </w:r>
      <w:r w:rsidR="00776EA8">
        <w:t xml:space="preserve"> придется корректировать вес порции в соответствии с</w:t>
      </w:r>
      <w:r w:rsidR="008435A7">
        <w:t xml:space="preserve"> </w:t>
      </w:r>
      <w:r w:rsidR="00776EA8">
        <w:t>насыпной плотностью продукта.</w:t>
      </w:r>
    </w:p>
    <w:p w:rsidR="00776EA8" w:rsidRDefault="002E6036" w:rsidP="00E109EA">
      <w:pPr>
        <w:pStyle w:val="a4"/>
        <w:numPr>
          <w:ilvl w:val="1"/>
          <w:numId w:val="15"/>
        </w:numPr>
      </w:pPr>
      <w:r>
        <w:t>Главное - чтобы продукт в весовом бункере не задевал за верхнюю задвижку после закрывания.</w:t>
      </w:r>
      <w:r w:rsidR="00776EA8">
        <w:t xml:space="preserve"> </w:t>
      </w:r>
      <w:r w:rsidR="00A0366C">
        <w:t>Поэтому применение ДВУ в весовом бункере</w:t>
      </w:r>
      <w:r w:rsidR="00EE4FA2">
        <w:t xml:space="preserve"> (срабатывание при максимально допустимом объеме продукта)</w:t>
      </w:r>
      <w:r w:rsidR="00A0366C">
        <w:t xml:space="preserve"> не влияет на метрологические свойства весов и является только способом определения наполнения бункера весов.</w:t>
      </w:r>
    </w:p>
    <w:p w:rsidR="005F41E1" w:rsidRDefault="006B3510" w:rsidP="00E109EA">
      <w:pPr>
        <w:pStyle w:val="a4"/>
        <w:numPr>
          <w:ilvl w:val="0"/>
          <w:numId w:val="15"/>
        </w:numPr>
      </w:pPr>
      <w:r>
        <w:t>Нак</w:t>
      </w:r>
      <w:r w:rsidR="00300D90">
        <w:t xml:space="preserve">опительный </w:t>
      </w:r>
      <w:proofErr w:type="spellStart"/>
      <w:r w:rsidR="00300D90">
        <w:t>надвесовой</w:t>
      </w:r>
      <w:proofErr w:type="spellEnd"/>
      <w:r w:rsidR="00300D90">
        <w:t xml:space="preserve"> бункер на </w:t>
      </w:r>
      <w:r w:rsidR="002E6036">
        <w:t>полторы</w:t>
      </w:r>
      <w:r w:rsidR="008E1B2C">
        <w:t>-две</w:t>
      </w:r>
      <w:r w:rsidR="00300D90">
        <w:t xml:space="preserve"> порц</w:t>
      </w:r>
      <w:r w:rsidR="008E1B2C">
        <w:t>ии</w:t>
      </w:r>
      <w:r w:rsidR="007E4EAC">
        <w:t xml:space="preserve"> продукта, с неснижаемым остатком</w:t>
      </w:r>
      <w:r w:rsidR="00300D90">
        <w:t>:</w:t>
      </w:r>
    </w:p>
    <w:p w:rsidR="00300D90" w:rsidRDefault="00300D90" w:rsidP="00E109EA">
      <w:pPr>
        <w:pStyle w:val="a4"/>
        <w:numPr>
          <w:ilvl w:val="1"/>
          <w:numId w:val="15"/>
        </w:numPr>
      </w:pPr>
      <w:r>
        <w:t>Обеспечивает безостановочную работу подающих механизмов на максимальной производительности</w:t>
      </w:r>
    </w:p>
    <w:p w:rsidR="00300D90" w:rsidRDefault="00300D90" w:rsidP="00E109EA">
      <w:pPr>
        <w:pStyle w:val="a4"/>
        <w:numPr>
          <w:ilvl w:val="1"/>
          <w:numId w:val="15"/>
        </w:numPr>
      </w:pPr>
      <w:r>
        <w:t>Обеспечивает минимальное время загрузки весового бункера</w:t>
      </w:r>
    </w:p>
    <w:p w:rsidR="002A298B" w:rsidRDefault="008E1B2C" w:rsidP="00E109EA">
      <w:pPr>
        <w:pStyle w:val="a4"/>
        <w:numPr>
          <w:ilvl w:val="1"/>
          <w:numId w:val="15"/>
        </w:numPr>
      </w:pPr>
      <w:proofErr w:type="gramStart"/>
      <w:r>
        <w:t xml:space="preserve">Обеспечивает стабильные условия заполнения весового бункера </w:t>
      </w:r>
      <w:r w:rsidR="00B82C81">
        <w:t xml:space="preserve">и повышает точность вычисления свободного столба (т.к. снижаются колебания подачи по </w:t>
      </w:r>
      <w:proofErr w:type="gramEnd"/>
    </w:p>
    <w:p w:rsidR="008E1B2C" w:rsidRDefault="00B82C81" w:rsidP="00E109EA">
      <w:pPr>
        <w:pStyle w:val="a4"/>
        <w:numPr>
          <w:ilvl w:val="1"/>
          <w:numId w:val="15"/>
        </w:numPr>
      </w:pPr>
      <w:r>
        <w:t>времени)</w:t>
      </w:r>
    </w:p>
    <w:p w:rsidR="00300D90" w:rsidRDefault="00300D90" w:rsidP="00E109EA">
      <w:pPr>
        <w:pStyle w:val="a4"/>
        <w:numPr>
          <w:ilvl w:val="0"/>
          <w:numId w:val="15"/>
        </w:numPr>
      </w:pPr>
      <w:r>
        <w:t>Отсутствие вибраций в месте установки:</w:t>
      </w:r>
    </w:p>
    <w:p w:rsidR="00300D90" w:rsidRDefault="00300D90" w:rsidP="00E109EA">
      <w:pPr>
        <w:pStyle w:val="a4"/>
        <w:numPr>
          <w:ilvl w:val="1"/>
          <w:numId w:val="15"/>
        </w:numPr>
      </w:pPr>
      <w:r>
        <w:t>Минимальное время успокоения веса</w:t>
      </w:r>
    </w:p>
    <w:p w:rsidR="00622517" w:rsidRDefault="00622517" w:rsidP="00E109EA">
      <w:pPr>
        <w:pStyle w:val="a4"/>
        <w:numPr>
          <w:ilvl w:val="0"/>
          <w:numId w:val="15"/>
        </w:numPr>
      </w:pPr>
      <w:r>
        <w:t>Отсутствие воздействия аспирации:</w:t>
      </w:r>
    </w:p>
    <w:p w:rsidR="00622517" w:rsidRDefault="00622517" w:rsidP="00E109EA">
      <w:pPr>
        <w:pStyle w:val="a4"/>
        <w:numPr>
          <w:ilvl w:val="1"/>
          <w:numId w:val="15"/>
        </w:numPr>
      </w:pPr>
      <w:r>
        <w:t>Минимальное время успокоения веса</w:t>
      </w:r>
    </w:p>
    <w:p w:rsidR="00622517" w:rsidRDefault="00622517" w:rsidP="00E109EA">
      <w:pPr>
        <w:pStyle w:val="a4"/>
        <w:numPr>
          <w:ilvl w:val="1"/>
          <w:numId w:val="15"/>
        </w:numPr>
      </w:pPr>
      <w:r>
        <w:t>Точность взвешивания (колебания от аспирации должны быть меньше</w:t>
      </w:r>
      <w:r w:rsidR="005C37BA">
        <w:t xml:space="preserve"> одной</w:t>
      </w:r>
      <w:r>
        <w:t xml:space="preserve"> </w:t>
      </w:r>
      <w:proofErr w:type="spellStart"/>
      <w:r>
        <w:t>дискреты</w:t>
      </w:r>
      <w:proofErr w:type="spellEnd"/>
      <w:r>
        <w:t xml:space="preserve"> веса)</w:t>
      </w:r>
    </w:p>
    <w:p w:rsidR="00300D90" w:rsidRDefault="00300D90" w:rsidP="00E109EA">
      <w:pPr>
        <w:pStyle w:val="a4"/>
        <w:numPr>
          <w:ilvl w:val="0"/>
          <w:numId w:val="15"/>
        </w:numPr>
      </w:pPr>
      <w:proofErr w:type="spellStart"/>
      <w:r>
        <w:t>Подвесовой</w:t>
      </w:r>
      <w:proofErr w:type="spellEnd"/>
      <w:r>
        <w:t xml:space="preserve"> бункер с объемом на полторы</w:t>
      </w:r>
      <w:r w:rsidR="008435A7">
        <w:t xml:space="preserve">-две </w:t>
      </w:r>
      <w:r>
        <w:t>порции</w:t>
      </w:r>
      <w:r w:rsidR="008435A7">
        <w:t xml:space="preserve"> продукта</w:t>
      </w:r>
      <w:r>
        <w:t>:</w:t>
      </w:r>
    </w:p>
    <w:p w:rsidR="002A298B" w:rsidRDefault="002A298B" w:rsidP="00E109EA">
      <w:pPr>
        <w:pStyle w:val="a4"/>
        <w:numPr>
          <w:ilvl w:val="1"/>
          <w:numId w:val="15"/>
        </w:numPr>
      </w:pPr>
      <w:r>
        <w:t>Максимально быстрый сброс и закрывание нижней задвижки</w:t>
      </w:r>
    </w:p>
    <w:p w:rsidR="00300D90" w:rsidRDefault="00300D90" w:rsidP="00E109EA">
      <w:pPr>
        <w:pStyle w:val="a4"/>
        <w:numPr>
          <w:ilvl w:val="1"/>
          <w:numId w:val="15"/>
        </w:numPr>
      </w:pPr>
      <w:r>
        <w:t>Нет задержек из-за срабатывания датчика подпора</w:t>
      </w:r>
      <w:r w:rsidR="008435A7">
        <w:t xml:space="preserve"> ДП</w:t>
      </w:r>
    </w:p>
    <w:p w:rsidR="00300D90" w:rsidRDefault="00300D90" w:rsidP="00E109EA">
      <w:pPr>
        <w:pStyle w:val="a4"/>
        <w:numPr>
          <w:ilvl w:val="0"/>
          <w:numId w:val="15"/>
        </w:numPr>
      </w:pPr>
      <w:r>
        <w:t>Отводящие транспортные механизмы с производительностью не менее</w:t>
      </w:r>
      <w:proofErr w:type="gramStart"/>
      <w:r>
        <w:t>,</w:t>
      </w:r>
      <w:proofErr w:type="gramEnd"/>
      <w:r>
        <w:t xml:space="preserve"> чем максимальная производительность весов:</w:t>
      </w:r>
    </w:p>
    <w:p w:rsidR="00300D90" w:rsidRDefault="00300D90" w:rsidP="00E109EA">
      <w:pPr>
        <w:pStyle w:val="a4"/>
        <w:numPr>
          <w:ilvl w:val="1"/>
          <w:numId w:val="15"/>
        </w:numPr>
      </w:pPr>
      <w:r>
        <w:t>Должны успевать отводить продукт</w:t>
      </w:r>
      <w:r w:rsidR="00D41FD4">
        <w:t xml:space="preserve"> за время цикла </w:t>
      </w:r>
    </w:p>
    <w:p w:rsidR="00300D90" w:rsidRDefault="00300D90" w:rsidP="00E109EA">
      <w:pPr>
        <w:pStyle w:val="a4"/>
        <w:numPr>
          <w:ilvl w:val="1"/>
          <w:numId w:val="15"/>
        </w:numPr>
      </w:pPr>
      <w:r>
        <w:t xml:space="preserve">Должны быть устойчивыми к падению на них порций продукта при пустом </w:t>
      </w:r>
      <w:proofErr w:type="spellStart"/>
      <w:r>
        <w:t>подвесовом</w:t>
      </w:r>
      <w:proofErr w:type="spellEnd"/>
      <w:r>
        <w:t xml:space="preserve"> бункере.</w:t>
      </w:r>
    </w:p>
    <w:p w:rsidR="008E1B2C" w:rsidRDefault="008E1B2C" w:rsidP="00E109EA">
      <w:pPr>
        <w:pStyle w:val="a4"/>
        <w:numPr>
          <w:ilvl w:val="0"/>
          <w:numId w:val="15"/>
        </w:numPr>
      </w:pPr>
      <w:r>
        <w:t>Нулевая задержка в настройках ограничения производительности</w:t>
      </w:r>
    </w:p>
    <w:p w:rsidR="00952C2B" w:rsidRDefault="008E1B2C" w:rsidP="00E109EA">
      <w:pPr>
        <w:pStyle w:val="a4"/>
        <w:numPr>
          <w:ilvl w:val="0"/>
          <w:numId w:val="15"/>
        </w:numPr>
      </w:pPr>
      <w:r>
        <w:t>Максимальная производительность в настройках удержания производительности.</w:t>
      </w:r>
    </w:p>
    <w:p w:rsidR="000C488F" w:rsidRDefault="000C488F" w:rsidP="000C488F">
      <w:r>
        <w:t>Надо понимать, что производительность весов определяется самым маленьким по производительности участком в технологической цепи.</w:t>
      </w:r>
    </w:p>
    <w:p w:rsidR="004E44FC" w:rsidRDefault="004E44FC" w:rsidP="004E44FC">
      <w:pPr>
        <w:pStyle w:val="3"/>
      </w:pPr>
      <w:bookmarkStart w:id="11" w:name="_Toc227661979"/>
      <w:proofErr w:type="spellStart"/>
      <w:r>
        <w:t>Отвешивание</w:t>
      </w:r>
      <w:proofErr w:type="spellEnd"/>
      <w:r>
        <w:t xml:space="preserve"> дозы</w:t>
      </w:r>
      <w:bookmarkEnd w:id="11"/>
    </w:p>
    <w:p w:rsidR="00991978" w:rsidRDefault="00991978" w:rsidP="00991978">
      <w:proofErr w:type="spellStart"/>
      <w:r>
        <w:t>Отвеш</w:t>
      </w:r>
      <w:r w:rsidR="00837892">
        <w:t>ивание</w:t>
      </w:r>
      <w:proofErr w:type="spellEnd"/>
      <w:r w:rsidR="00837892">
        <w:t xml:space="preserve"> одной дозы необходимо при отгрузке</w:t>
      </w:r>
      <w:r>
        <w:t xml:space="preserve"> такого количества продукта, которое превышает максимальный вес одной порции. Например, для загрузки в вагон</w:t>
      </w:r>
      <w:r w:rsidR="006F1AD3">
        <w:t>, задана доза в 65</w:t>
      </w:r>
      <w:r>
        <w:t xml:space="preserve"> тонн. Вес одной взвешиваемой порции составит фактически 450-460 кг при заданном весе порции 450 кг. </w:t>
      </w:r>
      <w:r w:rsidR="00571BF8">
        <w:t>При каждом цикле взвешивания счетчик веса дозы будет суммироваться с новым фактическим отвесом. Вероятно, что последняя порция будет меньше чем 450кг (т.к. 650</w:t>
      </w:r>
      <w:r w:rsidR="00622517">
        <w:t>0</w:t>
      </w:r>
      <w:r w:rsidR="00571BF8">
        <w:t xml:space="preserve">0кг не делится на 450-460кг без остатка). Для </w:t>
      </w:r>
      <w:r w:rsidR="003D45A3">
        <w:t>пред</w:t>
      </w:r>
      <w:r w:rsidR="00571BF8">
        <w:t xml:space="preserve">последней порции будет вычислен остаток как разница между заданной дозой и </w:t>
      </w:r>
      <w:r w:rsidR="004E44FC">
        <w:t>фактически отгруженным весом дозы</w:t>
      </w:r>
      <w:r w:rsidR="00B35AF4">
        <w:t xml:space="preserve">. Он будет </w:t>
      </w:r>
      <w:r w:rsidR="00571BF8">
        <w:t>автоматически установлен как вес</w:t>
      </w:r>
      <w:r w:rsidR="00622517">
        <w:t xml:space="preserve"> последней</w:t>
      </w:r>
      <w:r w:rsidR="00571BF8">
        <w:t xml:space="preserve"> порции, набран и сброшен. Таким образом</w:t>
      </w:r>
      <w:r w:rsidR="00622517">
        <w:t>,</w:t>
      </w:r>
      <w:r w:rsidR="00571BF8">
        <w:t xml:space="preserve"> можно получить максимально точный вес дозы</w:t>
      </w:r>
      <w:r w:rsidR="00B35AF4">
        <w:t xml:space="preserve"> как суммы порций</w:t>
      </w:r>
      <w:r w:rsidR="00571BF8">
        <w:t>.</w:t>
      </w:r>
    </w:p>
    <w:p w:rsidR="00B35AF4" w:rsidRDefault="00837892" w:rsidP="00991978">
      <w:r>
        <w:lastRenderedPageBreak/>
        <w:t xml:space="preserve">После </w:t>
      </w:r>
      <w:proofErr w:type="spellStart"/>
      <w:r>
        <w:t>отвешивания</w:t>
      </w:r>
      <w:proofErr w:type="spellEnd"/>
      <w:r>
        <w:t xml:space="preserve"> дозы весы перейдут в состояние </w:t>
      </w:r>
      <w:r w:rsidRPr="00837892">
        <w:t>“</w:t>
      </w:r>
      <w:r>
        <w:t>Стоп</w:t>
      </w:r>
      <w:r w:rsidRPr="00837892">
        <w:t>”</w:t>
      </w:r>
      <w:r>
        <w:t xml:space="preserve">. Повторить </w:t>
      </w:r>
      <w:proofErr w:type="spellStart"/>
      <w:r>
        <w:t>отвешивание</w:t>
      </w:r>
      <w:proofErr w:type="spellEnd"/>
      <w:r>
        <w:t xml:space="preserve"> дозы</w:t>
      </w:r>
      <w:r w:rsidR="00622517">
        <w:t xml:space="preserve"> без ввода значения новой дозы</w:t>
      </w:r>
      <w:r>
        <w:t xml:space="preserve"> можно нажатием кнопки</w:t>
      </w:r>
      <w:r w:rsidR="006D7C70">
        <w:t xml:space="preserve"> </w:t>
      </w:r>
      <w:r w:rsidR="006D7C70" w:rsidRPr="006D7C70">
        <w:t>{</w:t>
      </w:r>
      <w:r>
        <w:t>Новая доза</w:t>
      </w:r>
      <w:r w:rsidR="006D7C70" w:rsidRPr="006D7C70">
        <w:t>}</w:t>
      </w:r>
      <w:r>
        <w:t xml:space="preserve">. </w:t>
      </w:r>
      <w:r w:rsidR="006B4806">
        <w:t xml:space="preserve">В любом случае, при нажатии кнопки </w:t>
      </w:r>
      <w:r w:rsidR="006B4806" w:rsidRPr="006D7C70">
        <w:t>{</w:t>
      </w:r>
      <w:r w:rsidR="006B4806">
        <w:t>Новая доза</w:t>
      </w:r>
      <w:r w:rsidR="006B4806" w:rsidRPr="006D7C70">
        <w:t>}</w:t>
      </w:r>
      <w:r w:rsidR="006B4806">
        <w:t xml:space="preserve"> весы начинают набор веса дозы с начала.</w:t>
      </w:r>
    </w:p>
    <w:p w:rsidR="003D45A3" w:rsidRDefault="00837892" w:rsidP="00991978">
      <w:r>
        <w:t xml:space="preserve">Возможно временное прерывание процесса дозирования нажатием кнопки </w:t>
      </w:r>
      <w:r w:rsidR="006D7C70" w:rsidRPr="006D7C70">
        <w:t>{</w:t>
      </w:r>
      <w:r w:rsidR="00B35AF4">
        <w:t>Пауза</w:t>
      </w:r>
      <w:r w:rsidR="00696F22">
        <w:t xml:space="preserve"> отгрузки</w:t>
      </w:r>
      <w:r w:rsidR="006D7C70" w:rsidRPr="006D7C70">
        <w:t>}</w:t>
      </w:r>
      <w:r w:rsidR="003D45A3">
        <w:t xml:space="preserve">. </w:t>
      </w:r>
      <w:r w:rsidR="00B35AF4">
        <w:t>Особенностью этого способа является то, что остановка весов произойдет после завершения всех измерительных циклов</w:t>
      </w:r>
      <w:r w:rsidR="006F1AD3">
        <w:t xml:space="preserve"> (от на</w:t>
      </w:r>
      <w:r w:rsidR="00622517">
        <w:t>бора порции до разгрузки порции</w:t>
      </w:r>
      <w:r w:rsidR="006F1AD3">
        <w:t>)</w:t>
      </w:r>
      <w:r w:rsidR="00B61BBE">
        <w:t xml:space="preserve"> и произойдет корректное </w:t>
      </w:r>
      <w:r w:rsidR="00B35AF4">
        <w:t>занесение всех результатов взвешивания в счетчики.</w:t>
      </w:r>
      <w:r w:rsidR="006B4806">
        <w:t xml:space="preserve"> </w:t>
      </w:r>
    </w:p>
    <w:p w:rsidR="00B35AF4" w:rsidRDefault="003D45A3" w:rsidP="00991978">
      <w:r>
        <w:t xml:space="preserve">Для продолжения работы в этом случае надо нажать кнопку </w:t>
      </w:r>
      <w:r w:rsidRPr="006D7C70">
        <w:t>{</w:t>
      </w:r>
      <w:r>
        <w:t>Продолжить</w:t>
      </w:r>
      <w:r w:rsidRPr="006D7C70">
        <w:t>}</w:t>
      </w:r>
      <w:r>
        <w:t xml:space="preserve">, если надо продолжить </w:t>
      </w:r>
      <w:proofErr w:type="spellStart"/>
      <w:r>
        <w:t>отвешивание</w:t>
      </w:r>
      <w:proofErr w:type="spellEnd"/>
      <w:r>
        <w:t xml:space="preserve"> текущей дозы. </w:t>
      </w:r>
    </w:p>
    <w:p w:rsidR="006B4806" w:rsidRPr="006B4806" w:rsidRDefault="006F1AD3" w:rsidP="00991978">
      <w:r>
        <w:t>Немедленное</w:t>
      </w:r>
      <w:r w:rsidR="00B35AF4">
        <w:t xml:space="preserve"> прерывание процесса производится нажатием кнопки </w:t>
      </w:r>
      <w:r w:rsidR="00B35AF4" w:rsidRPr="006D7C70">
        <w:t>{</w:t>
      </w:r>
      <w:proofErr w:type="gramStart"/>
      <w:r w:rsidR="00696F22">
        <w:t>Быстрый</w:t>
      </w:r>
      <w:proofErr w:type="gramEnd"/>
      <w:r w:rsidR="00696F22">
        <w:t xml:space="preserve"> с</w:t>
      </w:r>
      <w:r w:rsidR="00B35AF4">
        <w:t>топ</w:t>
      </w:r>
      <w:r w:rsidR="00B35AF4" w:rsidRPr="006D7C70">
        <w:t>}</w:t>
      </w:r>
      <w:r w:rsidR="00696F22">
        <w:t>, весы с</w:t>
      </w:r>
      <w:r>
        <w:t xml:space="preserve">разу перейдут в </w:t>
      </w:r>
      <w:r w:rsidR="00B35AF4">
        <w:t xml:space="preserve"> состояние </w:t>
      </w:r>
      <w:r w:rsidR="00B35AF4" w:rsidRPr="00837892">
        <w:t>“</w:t>
      </w:r>
      <w:r w:rsidR="00B35AF4">
        <w:t>Стоп</w:t>
      </w:r>
      <w:r w:rsidR="00B35AF4" w:rsidRPr="00837892">
        <w:t>”</w:t>
      </w:r>
      <w:r>
        <w:t xml:space="preserve"> с закрытием всех задвижек</w:t>
      </w:r>
      <w:r w:rsidR="00B35AF4">
        <w:t xml:space="preserve">. </w:t>
      </w:r>
    </w:p>
    <w:p w:rsidR="00263C75" w:rsidRDefault="00263C75" w:rsidP="00263C75">
      <w:pPr>
        <w:pStyle w:val="3"/>
      </w:pPr>
      <w:bookmarkStart w:id="12" w:name="_Toc227661980"/>
      <w:r>
        <w:t>Достижение максимальной точности набора дозы</w:t>
      </w:r>
      <w:bookmarkEnd w:id="12"/>
    </w:p>
    <w:p w:rsidR="00263C75" w:rsidRDefault="00263C75" w:rsidP="00263C75">
      <w:r>
        <w:t>На точность набора дозы, как суммы порций</w:t>
      </w:r>
      <w:r w:rsidR="00201333">
        <w:t>,</w:t>
      </w:r>
      <w:r>
        <w:t xml:space="preserve"> влияют следующие факторы:</w:t>
      </w:r>
    </w:p>
    <w:p w:rsidR="00263C75" w:rsidRDefault="00263C75" w:rsidP="00E109EA">
      <w:pPr>
        <w:pStyle w:val="a4"/>
        <w:numPr>
          <w:ilvl w:val="0"/>
          <w:numId w:val="45"/>
        </w:numPr>
      </w:pPr>
      <w:r>
        <w:t xml:space="preserve">Максимальная точность взвешивания </w:t>
      </w:r>
      <w:r w:rsidR="009F5A5F">
        <w:t>каждой</w:t>
      </w:r>
      <w:r>
        <w:t xml:space="preserve"> порции</w:t>
      </w:r>
      <w:r w:rsidR="009F5A5F">
        <w:t>. Т.е. не требуется точность набора</w:t>
      </w:r>
      <w:r w:rsidR="00036870">
        <w:t xml:space="preserve"> каждой порции</w:t>
      </w:r>
      <w:r w:rsidR="009F5A5F">
        <w:t xml:space="preserve"> –</w:t>
      </w:r>
      <w:r w:rsidR="009570AE">
        <w:t xml:space="preserve"> </w:t>
      </w:r>
      <w:r w:rsidR="009F5A5F">
        <w:t xml:space="preserve"> </w:t>
      </w:r>
      <w:r w:rsidR="009570AE">
        <w:t xml:space="preserve">окончательная точность </w:t>
      </w:r>
      <w:r w:rsidR="00535BDF">
        <w:t xml:space="preserve">набора </w:t>
      </w:r>
      <w:r w:rsidR="009570AE">
        <w:t>дозы будет получена</w:t>
      </w:r>
      <w:r w:rsidR="009F5A5F">
        <w:t xml:space="preserve"> при наборе последней порции в дозе. Но точность взвешивания</w:t>
      </w:r>
      <w:r w:rsidR="009570AE">
        <w:t xml:space="preserve"> каждой порции</w:t>
      </w:r>
      <w:r w:rsidR="009F5A5F">
        <w:t xml:space="preserve"> должна быть максимально возможной, иначе систематические ошибки каждой порции будут просуммированы</w:t>
      </w:r>
      <w:r w:rsidR="00036870">
        <w:t xml:space="preserve"> и итоговый вес дозы будет неверный</w:t>
      </w:r>
      <w:r w:rsidR="009F5A5F">
        <w:t>.</w:t>
      </w:r>
    </w:p>
    <w:p w:rsidR="009F5A5F" w:rsidRDefault="009F5A5F" w:rsidP="00E109EA">
      <w:pPr>
        <w:pStyle w:val="a4"/>
        <w:numPr>
          <w:ilvl w:val="0"/>
          <w:numId w:val="45"/>
        </w:numPr>
      </w:pPr>
      <w:r>
        <w:t>Максимальная точность набора последней порции в дозе. Перед началом набора последней порции в дозе будет вычислено, сколько точно надо отвесить продукта, чтобы получить заданную дозу. Только в этот момент крайн</w:t>
      </w:r>
      <w:r w:rsidR="00E74FDA">
        <w:t>е важна точность набора порции.</w:t>
      </w:r>
    </w:p>
    <w:p w:rsidR="009F5A5F" w:rsidRDefault="009F5A5F" w:rsidP="009F5A5F">
      <w:r>
        <w:t>Одним из методов достижения точной последней порции является применение алгоритма деления двух последних порций. Т.е. вместо того чтобы отгрузить остаток в 20,5 тоны (п</w:t>
      </w:r>
      <w:r w:rsidR="00B26DA8">
        <w:t>ри порции в 20 т.) как сумму 20000кг</w:t>
      </w:r>
      <w:r>
        <w:t xml:space="preserve"> +</w:t>
      </w:r>
      <w:r w:rsidR="00B26DA8">
        <w:t xml:space="preserve"> </w:t>
      </w:r>
      <w:r>
        <w:t>500кг, алгоритм меняет деление остатка н</w:t>
      </w:r>
      <w:r w:rsidR="00D2352B">
        <w:t>а сумму 10250кг + 10250кг</w:t>
      </w:r>
      <w:r w:rsidR="00004001">
        <w:t>. Соответственно произойдет сброс так же двух порций, но результат будет:</w:t>
      </w:r>
    </w:p>
    <w:p w:rsidR="00004001" w:rsidRDefault="00004001" w:rsidP="00E109EA">
      <w:pPr>
        <w:pStyle w:val="a4"/>
        <w:numPr>
          <w:ilvl w:val="0"/>
          <w:numId w:val="46"/>
        </w:numPr>
      </w:pPr>
      <w:r>
        <w:t>Последние порции будут равные (вычисление свободного столба первой порции положительно повлияет на вычисление столба второй порции)</w:t>
      </w:r>
    </w:p>
    <w:p w:rsidR="00263C75" w:rsidRDefault="00004001" w:rsidP="00E109EA">
      <w:pPr>
        <w:pStyle w:val="a4"/>
        <w:numPr>
          <w:ilvl w:val="0"/>
          <w:numId w:val="46"/>
        </w:numPr>
      </w:pPr>
      <w:r>
        <w:t xml:space="preserve">Последние порции всегда будут больше половины обычной порции, т.е. у весов будет время на корректный набор продукта (нет </w:t>
      </w:r>
      <w:r w:rsidR="00B26DA8">
        <w:t>ситуации, когда надо набрать вес</w:t>
      </w:r>
      <w:r>
        <w:t xml:space="preserve"> аномально малый для данной конструкции весов)</w:t>
      </w:r>
    </w:p>
    <w:p w:rsidR="007921D0" w:rsidRDefault="007921D0" w:rsidP="007921D0">
      <w:pPr>
        <w:pStyle w:val="3"/>
      </w:pPr>
      <w:bookmarkStart w:id="13" w:name="_Toc227661981"/>
      <w:r>
        <w:t>Начальная оценка веса в бункере</w:t>
      </w:r>
      <w:bookmarkEnd w:id="13"/>
    </w:p>
    <w:p w:rsidR="00B26DA8" w:rsidRDefault="007921D0" w:rsidP="00991978">
      <w:r>
        <w:t>Перед началом набора порции оценива</w:t>
      </w:r>
      <w:r w:rsidR="008A69B0">
        <w:t xml:space="preserve">ется вес </w:t>
      </w:r>
      <w:r>
        <w:t>продукта</w:t>
      </w:r>
      <w:r w:rsidR="00B44176">
        <w:t>,</w:t>
      </w:r>
      <w:r w:rsidR="008A69B0">
        <w:t xml:space="preserve"> который находится в бункере (</w:t>
      </w:r>
      <w:r>
        <w:t xml:space="preserve">остаток от прошлого взвешивания). </w:t>
      </w:r>
      <w:r w:rsidR="008A69B0">
        <w:t xml:space="preserve">Это необходимо для оценки, войдет ли </w:t>
      </w:r>
      <w:r w:rsidR="00B44176">
        <w:t>набираемая</w:t>
      </w:r>
      <w:r w:rsidR="008A69B0">
        <w:t xml:space="preserve"> масса продукта и успеет ли закрыться верхняя задвижка. </w:t>
      </w:r>
    </w:p>
    <w:p w:rsidR="007921D0" w:rsidRDefault="007210C6" w:rsidP="00991978">
      <w:r>
        <w:t xml:space="preserve">Варианты </w:t>
      </w:r>
      <w:r w:rsidR="00C9102A" w:rsidRPr="00647FA6">
        <w:rPr>
          <w:i/>
        </w:rPr>
        <w:t>метода начала набора порции после пуска</w:t>
      </w:r>
      <w:r w:rsidR="00B26DA8">
        <w:t>:</w:t>
      </w:r>
    </w:p>
    <w:p w:rsidR="007921D0" w:rsidRPr="00647FA6" w:rsidRDefault="00647FA6" w:rsidP="00E109EA">
      <w:pPr>
        <w:pStyle w:val="a4"/>
        <w:numPr>
          <w:ilvl w:val="0"/>
          <w:numId w:val="43"/>
        </w:numPr>
        <w:rPr>
          <w:i/>
        </w:rPr>
      </w:pPr>
      <w:r w:rsidRPr="00647FA6">
        <w:rPr>
          <w:i/>
        </w:rPr>
        <w:t>0</w:t>
      </w:r>
      <w:r w:rsidR="007921D0" w:rsidRPr="00647FA6">
        <w:rPr>
          <w:i/>
        </w:rPr>
        <w:t xml:space="preserve"> - Если вес превышает значение порога веса пустого бункера, </w:t>
      </w:r>
      <w:r w:rsidR="008A69B0" w:rsidRPr="00647FA6">
        <w:rPr>
          <w:i/>
        </w:rPr>
        <w:t>выпускаем продукт</w:t>
      </w:r>
      <w:r w:rsidR="007921D0" w:rsidRPr="00647FA6">
        <w:rPr>
          <w:i/>
        </w:rPr>
        <w:t xml:space="preserve"> и </w:t>
      </w:r>
      <w:r w:rsidR="00B26DA8" w:rsidRPr="00647FA6">
        <w:rPr>
          <w:i/>
        </w:rPr>
        <w:t xml:space="preserve">сброшенный </w:t>
      </w:r>
      <w:r w:rsidR="007921D0" w:rsidRPr="00647FA6">
        <w:rPr>
          <w:i/>
        </w:rPr>
        <w:t>вес суммируем со счетчиками.</w:t>
      </w:r>
    </w:p>
    <w:p w:rsidR="007921D0" w:rsidRPr="00647FA6" w:rsidRDefault="00647FA6" w:rsidP="00E109EA">
      <w:pPr>
        <w:pStyle w:val="a4"/>
        <w:numPr>
          <w:ilvl w:val="0"/>
          <w:numId w:val="43"/>
        </w:numPr>
        <w:rPr>
          <w:i/>
        </w:rPr>
      </w:pPr>
      <w:r w:rsidRPr="00647FA6">
        <w:rPr>
          <w:i/>
        </w:rPr>
        <w:t>1-</w:t>
      </w:r>
      <w:r w:rsidR="007921D0" w:rsidRPr="00647FA6">
        <w:rPr>
          <w:i/>
        </w:rPr>
        <w:t xml:space="preserve"> Если вес превышает значение половину веса заданной порции, </w:t>
      </w:r>
      <w:r w:rsidR="00B26DA8" w:rsidRPr="00647FA6">
        <w:rPr>
          <w:i/>
        </w:rPr>
        <w:t>выпускаем продукт и сброшенный вес суммируем со счетчиками.</w:t>
      </w:r>
    </w:p>
    <w:p w:rsidR="007921D0" w:rsidRPr="00647FA6" w:rsidRDefault="00647FA6" w:rsidP="00E109EA">
      <w:pPr>
        <w:pStyle w:val="a4"/>
        <w:numPr>
          <w:ilvl w:val="0"/>
          <w:numId w:val="43"/>
        </w:numPr>
        <w:rPr>
          <w:i/>
        </w:rPr>
      </w:pPr>
      <w:r w:rsidRPr="00647FA6">
        <w:rPr>
          <w:i/>
        </w:rPr>
        <w:t>2 -</w:t>
      </w:r>
      <w:r w:rsidR="007921D0" w:rsidRPr="00647FA6">
        <w:rPr>
          <w:i/>
        </w:rPr>
        <w:t xml:space="preserve"> Если </w:t>
      </w:r>
      <w:r w:rsidR="009B0F98" w:rsidRPr="00647FA6">
        <w:rPr>
          <w:i/>
        </w:rPr>
        <w:t xml:space="preserve">вес превышает значение </w:t>
      </w:r>
      <w:r w:rsidR="007921D0" w:rsidRPr="00647FA6">
        <w:rPr>
          <w:i/>
        </w:rPr>
        <w:t xml:space="preserve">веса заданной порции, </w:t>
      </w:r>
      <w:r w:rsidR="00B26DA8" w:rsidRPr="00647FA6">
        <w:rPr>
          <w:i/>
        </w:rPr>
        <w:t>выпускаем продукт и сброшенный вес суммируем со счетчиками.</w:t>
      </w:r>
    </w:p>
    <w:p w:rsidR="009B0F98" w:rsidRPr="009B0F98" w:rsidRDefault="00AE3E49" w:rsidP="009B0F98">
      <w:r>
        <w:t xml:space="preserve">В ином случае </w:t>
      </w:r>
      <w:r w:rsidR="00311A4F">
        <w:t>считаем,</w:t>
      </w:r>
      <w:r>
        <w:t xml:space="preserve"> что свободный объем в бункере под продукт достаточный и</w:t>
      </w:r>
      <w:r w:rsidR="009B0F98">
        <w:t xml:space="preserve"> начинаем набирать продукт в бункер до достижения веса порции.</w:t>
      </w:r>
    </w:p>
    <w:p w:rsidR="004E44FC" w:rsidRDefault="004E44FC" w:rsidP="004E44FC">
      <w:pPr>
        <w:pStyle w:val="3"/>
      </w:pPr>
      <w:bookmarkStart w:id="14" w:name="_Toc227661982"/>
      <w:r>
        <w:lastRenderedPageBreak/>
        <w:t>Удержание и ограничение производительности</w:t>
      </w:r>
      <w:bookmarkEnd w:id="14"/>
    </w:p>
    <w:p w:rsidR="004E44FC" w:rsidRDefault="004E44FC" w:rsidP="004E44FC">
      <w:r>
        <w:t>Ограничение производительности отличается от удержания алгоритмом работы:</w:t>
      </w:r>
    </w:p>
    <w:p w:rsidR="004E44FC" w:rsidRDefault="004E44FC" w:rsidP="0084325E">
      <w:pPr>
        <w:pStyle w:val="a4"/>
        <w:numPr>
          <w:ilvl w:val="0"/>
          <w:numId w:val="14"/>
        </w:numPr>
      </w:pPr>
      <w:r>
        <w:t>Ограничение</w:t>
      </w:r>
      <w:r w:rsidR="00B26DA8">
        <w:t xml:space="preserve"> -</w:t>
      </w:r>
      <w:r>
        <w:t xml:space="preserve"> жестко устанавливает максимальную производительность весов путем введения в автоматический цикл </w:t>
      </w:r>
      <w:r w:rsidR="009B15DC">
        <w:t xml:space="preserve">фиксированной </w:t>
      </w:r>
      <w:r>
        <w:t>задержки по времени</w:t>
      </w:r>
      <w:r w:rsidR="00474A3A">
        <w:t xml:space="preserve">, которая настраивается через меню </w:t>
      </w:r>
      <w:r w:rsidR="00474A3A" w:rsidRPr="002842E6">
        <w:t>“</w:t>
      </w:r>
      <w:r w:rsidR="00474A3A">
        <w:t>Настройки</w:t>
      </w:r>
      <w:r w:rsidR="00474A3A" w:rsidRPr="002842E6">
        <w:t>”</w:t>
      </w:r>
      <w:r w:rsidR="00474A3A">
        <w:t xml:space="preserve">. </w:t>
      </w:r>
      <w:r w:rsidR="002842E6">
        <w:t xml:space="preserve"> Это необходимо, если отводящие меха</w:t>
      </w:r>
      <w:r w:rsidR="00AE2046">
        <w:t xml:space="preserve">низмы имеют производительность </w:t>
      </w:r>
      <w:r w:rsidR="002842E6">
        <w:t>меньшую, чем весы.</w:t>
      </w:r>
    </w:p>
    <w:p w:rsidR="004E44FC" w:rsidRDefault="004E44FC" w:rsidP="0084325E">
      <w:pPr>
        <w:pStyle w:val="a4"/>
        <w:numPr>
          <w:ilvl w:val="0"/>
          <w:numId w:val="14"/>
        </w:numPr>
      </w:pPr>
      <w:r>
        <w:t>Удержание</w:t>
      </w:r>
      <w:r w:rsidR="00B26DA8">
        <w:t xml:space="preserve"> - </w:t>
      </w:r>
      <w:r>
        <w:t xml:space="preserve"> </w:t>
      </w:r>
      <w:r w:rsidR="00474A3A">
        <w:t xml:space="preserve"> тоже вводит задержку по времени в автоматический цикл, но она постоянно изменяется на основании заданного на ГЭ значения </w:t>
      </w:r>
      <w:r w:rsidR="00474A3A" w:rsidRPr="00474A3A">
        <w:t>“</w:t>
      </w:r>
      <w:r w:rsidR="00474A3A">
        <w:t xml:space="preserve">Производительность </w:t>
      </w:r>
      <w:proofErr w:type="gramStart"/>
      <w:r w:rsidR="00474A3A">
        <w:t>кг</w:t>
      </w:r>
      <w:proofErr w:type="gramEnd"/>
      <w:r w:rsidR="00474A3A">
        <w:t>/ч</w:t>
      </w:r>
      <w:r w:rsidR="00474A3A" w:rsidRPr="00474A3A">
        <w:t>”</w:t>
      </w:r>
      <w:r w:rsidR="00474A3A">
        <w:t xml:space="preserve">. Т.е. после выполнения одного цикла </w:t>
      </w:r>
      <w:proofErr w:type="spellStart"/>
      <w:r w:rsidR="00474A3A">
        <w:t>отвешивания</w:t>
      </w:r>
      <w:proofErr w:type="spellEnd"/>
      <w:r w:rsidR="00474A3A">
        <w:t xml:space="preserve"> порции вычисляется время, затраченное на этот цикл. Зная время цикла и вес порции, вычисляется теоретическая производительность весов в данн</w:t>
      </w:r>
      <w:r w:rsidR="00E416ED">
        <w:t xml:space="preserve">ом цикле. На основании расчета </w:t>
      </w:r>
      <w:r w:rsidR="00474A3A">
        <w:t xml:space="preserve">вычисляется, какая дополнительная задержка между циклами должна быть, чтобы удерживать желаемую производительность. </w:t>
      </w:r>
      <w:r w:rsidR="00226EFB">
        <w:t>Специальный цифровой регулятор в этом случае постепенно меняет задержку</w:t>
      </w:r>
      <w:r w:rsidR="009B15DC">
        <w:t>. Режим удержания с вычисляемой задержкой необходим потому, что может изменяться время загрузки бункера весов – т.е. например, в течени</w:t>
      </w:r>
      <w:proofErr w:type="gramStart"/>
      <w:r w:rsidR="009B15DC">
        <w:t>и</w:t>
      </w:r>
      <w:proofErr w:type="gramEnd"/>
      <w:r w:rsidR="009B15DC">
        <w:t xml:space="preserve"> первого  часа подача на весы была большая</w:t>
      </w:r>
      <w:r w:rsidR="00D93AA0">
        <w:t xml:space="preserve"> (был накоплен продукт)</w:t>
      </w:r>
      <w:r w:rsidR="009B15DC">
        <w:t xml:space="preserve"> и была нужда в ведении такой задержки, а через час производительность подачи упала</w:t>
      </w:r>
      <w:r w:rsidR="00D93AA0">
        <w:t xml:space="preserve"> (продукт не накоплен и вырабатывается в неравномерном процессе)</w:t>
      </w:r>
      <w:r w:rsidR="009B15DC">
        <w:t xml:space="preserve"> и весы стали ждать набора с открытой верхней задвижкой, пока не будет заполнен весовой бункер. </w:t>
      </w:r>
    </w:p>
    <w:p w:rsidR="00647FA6" w:rsidRDefault="00647FA6" w:rsidP="00647FA6">
      <w:r>
        <w:t xml:space="preserve">Разные требования к удержанию производительности весов можно изменить настройкой </w:t>
      </w:r>
      <w:r w:rsidRPr="00647FA6">
        <w:rPr>
          <w:i/>
        </w:rPr>
        <w:t>скорость выхода на заданную производительность</w:t>
      </w:r>
      <w:r>
        <w:t>:</w:t>
      </w:r>
    </w:p>
    <w:p w:rsidR="00647FA6" w:rsidRPr="00647FA6" w:rsidRDefault="00647FA6" w:rsidP="00647FA6">
      <w:pPr>
        <w:pStyle w:val="a4"/>
        <w:numPr>
          <w:ilvl w:val="0"/>
          <w:numId w:val="49"/>
        </w:numPr>
        <w:rPr>
          <w:i/>
        </w:rPr>
      </w:pPr>
      <w:r w:rsidRPr="00647FA6">
        <w:rPr>
          <w:i/>
        </w:rPr>
        <w:t>0 –медленная</w:t>
      </w:r>
    </w:p>
    <w:p w:rsidR="00647FA6" w:rsidRPr="00647FA6" w:rsidRDefault="00647FA6" w:rsidP="00647FA6">
      <w:pPr>
        <w:pStyle w:val="a4"/>
        <w:numPr>
          <w:ilvl w:val="0"/>
          <w:numId w:val="49"/>
        </w:numPr>
        <w:rPr>
          <w:i/>
        </w:rPr>
      </w:pPr>
      <w:r w:rsidRPr="00647FA6">
        <w:rPr>
          <w:i/>
        </w:rPr>
        <w:t>1 – средняя</w:t>
      </w:r>
    </w:p>
    <w:p w:rsidR="00647FA6" w:rsidRDefault="00647FA6" w:rsidP="00647FA6">
      <w:pPr>
        <w:pStyle w:val="a4"/>
        <w:numPr>
          <w:ilvl w:val="0"/>
          <w:numId w:val="49"/>
        </w:numPr>
      </w:pPr>
      <w:r w:rsidRPr="00647FA6">
        <w:rPr>
          <w:i/>
        </w:rPr>
        <w:t>2 - быстрая</w:t>
      </w:r>
    </w:p>
    <w:p w:rsidR="001414B4" w:rsidRDefault="001414B4" w:rsidP="001414B4">
      <w:pPr>
        <w:pStyle w:val="3"/>
      </w:pPr>
      <w:bookmarkStart w:id="15" w:name="_Toc227661983"/>
      <w:r>
        <w:t>Измерение нуля</w:t>
      </w:r>
      <w:bookmarkEnd w:id="15"/>
    </w:p>
    <w:p w:rsidR="001414B4" w:rsidRDefault="001414B4" w:rsidP="001414B4">
      <w:r>
        <w:t xml:space="preserve">Первичное </w:t>
      </w:r>
      <w:r w:rsidRPr="001414B4">
        <w:t>“</w:t>
      </w:r>
      <w:r>
        <w:t>измерение нуля</w:t>
      </w:r>
      <w:r w:rsidRPr="001414B4">
        <w:t xml:space="preserve">” – </w:t>
      </w:r>
      <w:r>
        <w:t xml:space="preserve">запоминание веса пустого бункера производится на этапе калибровки. В процессе работы весов </w:t>
      </w:r>
      <w:r w:rsidR="00AE2046">
        <w:t xml:space="preserve">может </w:t>
      </w:r>
      <w:r>
        <w:t xml:space="preserve">происходить налипание и осыпание продукта со стенок бункера, что приводит к тому, что при формально пустом бункере </w:t>
      </w:r>
      <w:r w:rsidR="00B44A8D">
        <w:t>на индикаторе веса отображается некоторое ненулевое значение</w:t>
      </w:r>
      <w:r w:rsidR="00314BEB">
        <w:t xml:space="preserve"> веса</w:t>
      </w:r>
      <w:r w:rsidR="00B44A8D">
        <w:t>. В процессе работы это не влияет на метрологию, т.к. измерение массы пустого бункера производится каждый ци</w:t>
      </w:r>
      <w:proofErr w:type="gramStart"/>
      <w:r w:rsidR="00B44A8D">
        <w:t>кл взв</w:t>
      </w:r>
      <w:proofErr w:type="gramEnd"/>
      <w:r w:rsidR="00B44A8D">
        <w:t>ешивания порции. В некоторых случаях (например</w:t>
      </w:r>
      <w:r w:rsidR="00AE2046">
        <w:t>,</w:t>
      </w:r>
      <w:r w:rsidR="00B44A8D">
        <w:t xml:space="preserve"> проверка </w:t>
      </w:r>
      <w:r w:rsidR="00314BEB">
        <w:t>исправности весов</w:t>
      </w:r>
      <w:r w:rsidR="00B44A8D">
        <w:t xml:space="preserve"> способом </w:t>
      </w:r>
      <w:proofErr w:type="spellStart"/>
      <w:r w:rsidR="00B44A8D">
        <w:t>нагружения</w:t>
      </w:r>
      <w:proofErr w:type="spellEnd"/>
      <w:r w:rsidR="00B44A8D">
        <w:t xml:space="preserve"> гирями) желательно индикацию привести к нулевому значению. Для этого на ГЭ нажимается кнопка </w:t>
      </w:r>
      <w:r w:rsidR="006D7C70" w:rsidRPr="0089419E">
        <w:t>{</w:t>
      </w:r>
      <w:r w:rsidR="00B44A8D">
        <w:t>Измерение нуля</w:t>
      </w:r>
      <w:r w:rsidR="006D7C70" w:rsidRPr="0089419E">
        <w:t>}</w:t>
      </w:r>
      <w:r w:rsidR="00B44A8D">
        <w:t>. Если вес на индикаторе не превышает определенное значение, задаваемое в настройках</w:t>
      </w:r>
      <w:r w:rsidR="00D04654">
        <w:t xml:space="preserve"> - </w:t>
      </w:r>
      <w:r w:rsidR="00D04654" w:rsidRPr="00D04654">
        <w:rPr>
          <w:i/>
        </w:rPr>
        <w:t>Ручное измерение нуля (РИН)</w:t>
      </w:r>
      <w:r w:rsidR="00B44A8D" w:rsidRPr="00D04654">
        <w:rPr>
          <w:i/>
        </w:rPr>
        <w:t>,</w:t>
      </w:r>
      <w:r w:rsidR="00B44A8D">
        <w:t xml:space="preserve"> то произойдет измерение нуля весов. Ограничение необходимо чтобы не произвести случайное измерение нуля при заполненном продуктом бункере.</w:t>
      </w:r>
    </w:p>
    <w:p w:rsidR="00B44A8D" w:rsidRDefault="00B44A8D" w:rsidP="00B44A8D">
      <w:pPr>
        <w:pStyle w:val="3"/>
      </w:pPr>
      <w:bookmarkStart w:id="16" w:name="_Toc227661984"/>
      <w:r>
        <w:t>Стабилизация веса</w:t>
      </w:r>
      <w:bookmarkEnd w:id="16"/>
    </w:p>
    <w:p w:rsidR="00B44A8D" w:rsidRDefault="00B44A8D" w:rsidP="00B44A8D">
      <w:r>
        <w:t xml:space="preserve">Определение стабилизации веса на платформе является </w:t>
      </w:r>
      <w:r w:rsidR="003433BA">
        <w:t xml:space="preserve">важным фактором при высоких требованиях к точности и быстродействию весов. В данных весах запоминание точного измеренного веса производится после </w:t>
      </w:r>
      <w:r w:rsidR="00B26DA8">
        <w:t>трех</w:t>
      </w:r>
      <w:r w:rsidR="008C7E5D">
        <w:t>ступенчатой проверки</w:t>
      </w:r>
      <w:r w:rsidR="003433BA">
        <w:t>:</w:t>
      </w:r>
    </w:p>
    <w:p w:rsidR="00B26DA8" w:rsidRDefault="00B26DA8" w:rsidP="00E109EA">
      <w:pPr>
        <w:pStyle w:val="a4"/>
        <w:numPr>
          <w:ilvl w:val="0"/>
          <w:numId w:val="17"/>
        </w:numPr>
      </w:pPr>
      <w:r>
        <w:t>Вес продукта в бункере упал ниже заданного как порог пустого бункера (бункер пустой или почти пустой)</w:t>
      </w:r>
    </w:p>
    <w:p w:rsidR="003433BA" w:rsidRDefault="008C7E5D" w:rsidP="00E109EA">
      <w:pPr>
        <w:pStyle w:val="a4"/>
        <w:numPr>
          <w:ilvl w:val="0"/>
          <w:numId w:val="17"/>
        </w:numPr>
      </w:pPr>
      <w:r>
        <w:t>Ожидание, что с</w:t>
      </w:r>
      <w:r w:rsidR="003433BA">
        <w:t xml:space="preserve">корость </w:t>
      </w:r>
      <w:r w:rsidR="004A0E00">
        <w:t>набора веса</w:t>
      </w:r>
      <w:r w:rsidR="0049060B">
        <w:t xml:space="preserve"> </w:t>
      </w:r>
      <w:r>
        <w:t xml:space="preserve">будет </w:t>
      </w:r>
      <w:r w:rsidR="0049060B">
        <w:t>меньше заданной</w:t>
      </w:r>
      <w:r w:rsidR="00B26DA8">
        <w:t xml:space="preserve"> (в</w:t>
      </w:r>
      <w:r w:rsidR="004A0E00">
        <w:t>ес перестал изменяться</w:t>
      </w:r>
      <w:r w:rsidR="00B26DA8">
        <w:t>)</w:t>
      </w:r>
    </w:p>
    <w:p w:rsidR="003433BA" w:rsidRDefault="008C7E5D" w:rsidP="00E109EA">
      <w:pPr>
        <w:pStyle w:val="a4"/>
        <w:numPr>
          <w:ilvl w:val="0"/>
          <w:numId w:val="17"/>
        </w:numPr>
      </w:pPr>
      <w:r>
        <w:t>Затем</w:t>
      </w:r>
      <w:r w:rsidR="003433BA">
        <w:t xml:space="preserve"> вводиться временная задержка</w:t>
      </w:r>
      <w:r w:rsidR="00B26DA8">
        <w:t xml:space="preserve"> (уточняется, что вес перестал </w:t>
      </w:r>
      <w:r w:rsidR="004A0E00">
        <w:t>изменяться</w:t>
      </w:r>
      <w:r w:rsidR="00B26DA8">
        <w:t xml:space="preserve"> за заданное время)</w:t>
      </w:r>
    </w:p>
    <w:p w:rsidR="003433BA" w:rsidRDefault="003433BA" w:rsidP="003433BA">
      <w:r>
        <w:lastRenderedPageBreak/>
        <w:t>Такой способ эффективно позволяет определять факт стабильности в условиях:</w:t>
      </w:r>
    </w:p>
    <w:p w:rsidR="003433BA" w:rsidRDefault="003433BA" w:rsidP="00E109EA">
      <w:pPr>
        <w:pStyle w:val="a4"/>
        <w:numPr>
          <w:ilvl w:val="0"/>
          <w:numId w:val="18"/>
        </w:numPr>
      </w:pPr>
      <w:r>
        <w:t>Есть собственные колебания бункера под действием сброшенного продукта</w:t>
      </w:r>
    </w:p>
    <w:p w:rsidR="003433BA" w:rsidRDefault="003433BA" w:rsidP="00E109EA">
      <w:pPr>
        <w:pStyle w:val="a4"/>
        <w:numPr>
          <w:ilvl w:val="0"/>
          <w:numId w:val="18"/>
        </w:numPr>
      </w:pPr>
      <w:r>
        <w:t xml:space="preserve">Есть колебания </w:t>
      </w:r>
      <w:r w:rsidR="0049060B">
        <w:t>бункера в результате внешних вибраций</w:t>
      </w:r>
    </w:p>
    <w:p w:rsidR="004A0E00" w:rsidRDefault="004A0E00" w:rsidP="001414B4">
      <w:r>
        <w:t>Настройки, отвечающие за стабилизацию веса:</w:t>
      </w:r>
    </w:p>
    <w:p w:rsidR="004A0E00" w:rsidRDefault="004A0E00" w:rsidP="004A0E00">
      <w:r w:rsidRPr="004A0E00">
        <w:rPr>
          <w:i/>
        </w:rPr>
        <w:t>Вычисление скорости набора веса</w:t>
      </w:r>
      <w:r>
        <w:t>:</w:t>
      </w:r>
    </w:p>
    <w:p w:rsidR="004A0E00" w:rsidRPr="004A0E00" w:rsidRDefault="004A0E00" w:rsidP="004A0E00">
      <w:pPr>
        <w:pStyle w:val="a4"/>
        <w:numPr>
          <w:ilvl w:val="0"/>
          <w:numId w:val="50"/>
        </w:numPr>
        <w:rPr>
          <w:i/>
        </w:rPr>
      </w:pPr>
      <w:r w:rsidRPr="004A0E00">
        <w:rPr>
          <w:i/>
        </w:rPr>
        <w:t>0 - медленное измерение</w:t>
      </w:r>
    </w:p>
    <w:p w:rsidR="004A0E00" w:rsidRPr="004A0E00" w:rsidRDefault="004A0E00" w:rsidP="004A0E00">
      <w:pPr>
        <w:pStyle w:val="a4"/>
        <w:numPr>
          <w:ilvl w:val="0"/>
          <w:numId w:val="50"/>
        </w:numPr>
        <w:rPr>
          <w:i/>
        </w:rPr>
      </w:pPr>
      <w:r w:rsidRPr="004A0E00">
        <w:rPr>
          <w:i/>
        </w:rPr>
        <w:t>1 - среднее измерение</w:t>
      </w:r>
    </w:p>
    <w:p w:rsidR="004A0E00" w:rsidRDefault="004A0E00" w:rsidP="004A0E00">
      <w:pPr>
        <w:pStyle w:val="a4"/>
        <w:numPr>
          <w:ilvl w:val="0"/>
          <w:numId w:val="50"/>
        </w:numPr>
        <w:rPr>
          <w:i/>
        </w:rPr>
      </w:pPr>
      <w:r w:rsidRPr="004A0E00">
        <w:rPr>
          <w:i/>
        </w:rPr>
        <w:t>2 - быстрое измерение</w:t>
      </w:r>
    </w:p>
    <w:p w:rsidR="004A0E00" w:rsidRPr="004A0E00" w:rsidRDefault="004A0E00" w:rsidP="004A0E00">
      <w:pPr>
        <w:rPr>
          <w:i/>
        </w:rPr>
      </w:pPr>
      <w:r w:rsidRPr="004A0E00">
        <w:rPr>
          <w:i/>
        </w:rPr>
        <w:t>Условие определения стабильности:</w:t>
      </w:r>
    </w:p>
    <w:p w:rsidR="004A0E00" w:rsidRPr="004A0E00" w:rsidRDefault="004A0E00" w:rsidP="004A0E00">
      <w:pPr>
        <w:pStyle w:val="a4"/>
        <w:numPr>
          <w:ilvl w:val="0"/>
          <w:numId w:val="51"/>
        </w:numPr>
        <w:rPr>
          <w:i/>
        </w:rPr>
      </w:pPr>
      <w:r w:rsidRPr="004A0E00">
        <w:rPr>
          <w:i/>
        </w:rPr>
        <w:t>по весу (г)</w:t>
      </w:r>
    </w:p>
    <w:p w:rsidR="004A0E00" w:rsidRDefault="004A0E00" w:rsidP="004A0E00">
      <w:pPr>
        <w:pStyle w:val="a4"/>
        <w:numPr>
          <w:ilvl w:val="0"/>
          <w:numId w:val="51"/>
        </w:numPr>
        <w:rPr>
          <w:i/>
        </w:rPr>
      </w:pPr>
      <w:r w:rsidRPr="004A0E00">
        <w:rPr>
          <w:i/>
        </w:rPr>
        <w:t>по времени (не меньше времени фильтрации сигнала с ТД) (сек)</w:t>
      </w:r>
    </w:p>
    <w:p w:rsidR="004A0E00" w:rsidRPr="004A0E00" w:rsidRDefault="004A0E00" w:rsidP="004A0E00">
      <w:pPr>
        <w:rPr>
          <w:i/>
        </w:rPr>
      </w:pPr>
      <w:r>
        <w:t>Необходимо учитывать, что слишком маленькая скорость изменения веса, заданная в настройках вызовет большую задержку времени на успокоение бункера и возможно стабильность никогда не будет достигнута из-за действия внешних помех (вибрация основания, подающих/отводящих механизмов, колебания воздуха аспирационной системы).</w:t>
      </w:r>
    </w:p>
    <w:p w:rsidR="002D26A9" w:rsidRDefault="002D26A9" w:rsidP="002D26A9">
      <w:pPr>
        <w:pStyle w:val="2"/>
      </w:pPr>
      <w:bookmarkStart w:id="17" w:name="_Toc227661985"/>
      <w:r>
        <w:t>Сброс неполной последней порции</w:t>
      </w:r>
      <w:bookmarkEnd w:id="17"/>
    </w:p>
    <w:p w:rsidR="00C51E05" w:rsidRDefault="002D26A9" w:rsidP="001414B4">
      <w:r>
        <w:t xml:space="preserve">Если в процессе непрерывного перевешивания кончился продукт или надо перейти </w:t>
      </w:r>
      <w:r w:rsidR="00F26C5F">
        <w:t xml:space="preserve">к перевешиванию другого продукта, то весы останутся в состоянии ожидания набора веса. </w:t>
      </w:r>
      <w:r w:rsidR="00C51E05">
        <w:t>После этого выполняют т.н. зачистку весов.</w:t>
      </w:r>
    </w:p>
    <w:p w:rsidR="002D26A9" w:rsidRDefault="00D55A91" w:rsidP="001414B4">
      <w:r w:rsidRPr="00D55A91">
        <w:rPr>
          <w:b/>
        </w:rPr>
        <w:t xml:space="preserve">Внимание: </w:t>
      </w:r>
      <w:r>
        <w:t>д</w:t>
      </w:r>
      <w:r w:rsidR="00F26C5F">
        <w:t>ля взвешивания не до конца набранной порции (когда весы находятся в состоянии набора</w:t>
      </w:r>
      <w:r w:rsidR="00C51E05">
        <w:t xml:space="preserve"> – на ГЭ надпись </w:t>
      </w:r>
      <w:r w:rsidR="00C51E05" w:rsidRPr="00C51E05">
        <w:t>"</w:t>
      </w:r>
      <w:r w:rsidR="00AE2046" w:rsidRPr="00AE2046">
        <w:t xml:space="preserve"> Ожидание медленного</w:t>
      </w:r>
      <w:r w:rsidR="00AE2046">
        <w:t xml:space="preserve"> (быстрого)</w:t>
      </w:r>
      <w:r w:rsidR="00AE2046" w:rsidRPr="00AE2046">
        <w:t xml:space="preserve"> набора продукта</w:t>
      </w:r>
      <w:r w:rsidR="00C51E05" w:rsidRPr="00C51E05">
        <w:t>"</w:t>
      </w:r>
      <w:r w:rsidR="00F26C5F">
        <w:t xml:space="preserve">) </w:t>
      </w:r>
      <w:r w:rsidR="00F26C5F" w:rsidRPr="00D55A91">
        <w:rPr>
          <w:b/>
        </w:rPr>
        <w:t xml:space="preserve">нажмите кнопку </w:t>
      </w:r>
      <w:r w:rsidR="006D7C70" w:rsidRPr="00D55A91">
        <w:rPr>
          <w:b/>
        </w:rPr>
        <w:t>{</w:t>
      </w:r>
      <w:r w:rsidR="00F26C5F" w:rsidRPr="00D55A91">
        <w:rPr>
          <w:b/>
        </w:rPr>
        <w:t>Разгрузка</w:t>
      </w:r>
      <w:r w:rsidR="006D7C70" w:rsidRPr="00D55A91">
        <w:rPr>
          <w:b/>
        </w:rPr>
        <w:t>}</w:t>
      </w:r>
      <w:r w:rsidR="00F26C5F" w:rsidRPr="00D55A91">
        <w:rPr>
          <w:b/>
        </w:rPr>
        <w:t xml:space="preserve"> без перехода в состояние “Стоп”.  </w:t>
      </w:r>
      <w:r w:rsidR="00F26C5F">
        <w:t xml:space="preserve">В этом случае весы измерят фактически набранный вес, сбросят неполную порцию, </w:t>
      </w:r>
      <w:r w:rsidR="00AE2046">
        <w:t xml:space="preserve">и </w:t>
      </w:r>
      <w:r w:rsidR="00F26C5F">
        <w:t>прибавят сброшенный вес к счетчикам.</w:t>
      </w:r>
    </w:p>
    <w:p w:rsidR="000B3873" w:rsidRDefault="000B3873" w:rsidP="000B3873">
      <w:pPr>
        <w:pStyle w:val="2"/>
      </w:pPr>
      <w:bookmarkStart w:id="18" w:name="_Toc227661986"/>
      <w:r>
        <w:t>Описание процесса работы в режиме наладки</w:t>
      </w:r>
      <w:bookmarkEnd w:id="18"/>
    </w:p>
    <w:p w:rsidR="00B00347" w:rsidRDefault="00B00347" w:rsidP="00B00347">
      <w:r>
        <w:t xml:space="preserve">Переход в режим наладки осуществляется из состояния </w:t>
      </w:r>
      <w:r w:rsidRPr="00B00347">
        <w:t>“</w:t>
      </w:r>
      <w:r>
        <w:t>Стоп</w:t>
      </w:r>
      <w:r w:rsidRPr="00B00347">
        <w:t>”</w:t>
      </w:r>
      <w:r>
        <w:t xml:space="preserve">.  Доступны кнопки </w:t>
      </w:r>
      <w:r w:rsidR="00CF0839" w:rsidRPr="00CF0839">
        <w:t>{</w:t>
      </w:r>
      <w:r>
        <w:t>Набор</w:t>
      </w:r>
      <w:r w:rsidR="00CF0839" w:rsidRPr="00CF0839">
        <w:t>}</w:t>
      </w:r>
      <w:r>
        <w:t xml:space="preserve"> и  </w:t>
      </w:r>
      <w:r w:rsidR="00CF0839" w:rsidRPr="00CF0839">
        <w:t>{</w:t>
      </w:r>
      <w:r>
        <w:t>Разгрузка</w:t>
      </w:r>
      <w:r w:rsidR="00CF0839" w:rsidRPr="00CF0839">
        <w:t>}</w:t>
      </w:r>
      <w:r>
        <w:t>.</w:t>
      </w:r>
    </w:p>
    <w:p w:rsidR="00B00347" w:rsidRDefault="00B00347" w:rsidP="0084325E">
      <w:pPr>
        <w:pStyle w:val="a4"/>
        <w:numPr>
          <w:ilvl w:val="0"/>
          <w:numId w:val="11"/>
        </w:numPr>
      </w:pPr>
      <w:r>
        <w:t xml:space="preserve">Набор – это однократное действие, когда открывается верхняя задвижка, происходит набор продукта до уровня ДВУ или установленного веса порции и переход в состояние </w:t>
      </w:r>
      <w:r w:rsidRPr="00B00347">
        <w:t>“</w:t>
      </w:r>
      <w:r>
        <w:t>Стоп</w:t>
      </w:r>
      <w:r w:rsidRPr="00B00347">
        <w:t>”</w:t>
      </w:r>
    </w:p>
    <w:p w:rsidR="00B00347" w:rsidRDefault="00B00347" w:rsidP="0084325E">
      <w:pPr>
        <w:pStyle w:val="a4"/>
        <w:numPr>
          <w:ilvl w:val="0"/>
          <w:numId w:val="11"/>
        </w:numPr>
      </w:pPr>
      <w:r>
        <w:t>Разгрузка – это однократное действие, когда выполняется только однократное открывание нижней задвижки для разгрузки весов.</w:t>
      </w:r>
      <w:r w:rsidR="00AE2046">
        <w:t xml:space="preserve"> Для закрывания нижней задвижки нужно опять нажать кнопку </w:t>
      </w:r>
      <w:r w:rsidR="00AE2046" w:rsidRPr="00CF0839">
        <w:t>{</w:t>
      </w:r>
      <w:r w:rsidR="00AE2046">
        <w:t>Стоп</w:t>
      </w:r>
      <w:r w:rsidR="00AE2046" w:rsidRPr="00CF0839">
        <w:t>}</w:t>
      </w:r>
      <w:r w:rsidR="00AE2046">
        <w:t>.</w:t>
      </w:r>
    </w:p>
    <w:p w:rsidR="00B00347" w:rsidRDefault="00E416ED" w:rsidP="00B00347">
      <w:r w:rsidRPr="00D55A91">
        <w:rPr>
          <w:b/>
        </w:rPr>
        <w:t>Внимание: эти режимы</w:t>
      </w:r>
      <w:r w:rsidR="00B00347" w:rsidRPr="00D55A91">
        <w:rPr>
          <w:b/>
        </w:rPr>
        <w:t xml:space="preserve"> не выполняют точное измерение веса продукта и суммирование </w:t>
      </w:r>
      <w:r w:rsidR="005E6635" w:rsidRPr="00D55A91">
        <w:rPr>
          <w:b/>
        </w:rPr>
        <w:t>веса.</w:t>
      </w:r>
      <w:r w:rsidR="005E6635">
        <w:t xml:space="preserve"> Эти режимы предназначены только </w:t>
      </w:r>
      <w:proofErr w:type="gramStart"/>
      <w:r w:rsidR="005E6635">
        <w:t>для</w:t>
      </w:r>
      <w:proofErr w:type="gramEnd"/>
      <w:r w:rsidR="005E6635">
        <w:t>:</w:t>
      </w:r>
    </w:p>
    <w:p w:rsidR="005E6635" w:rsidRDefault="005E6635" w:rsidP="0084325E">
      <w:pPr>
        <w:pStyle w:val="a4"/>
        <w:numPr>
          <w:ilvl w:val="0"/>
          <w:numId w:val="12"/>
        </w:numPr>
      </w:pPr>
      <w:r>
        <w:t>Проверки работы электрических приводов задвижек</w:t>
      </w:r>
    </w:p>
    <w:p w:rsidR="005E6635" w:rsidRDefault="005E6635" w:rsidP="0084325E">
      <w:pPr>
        <w:pStyle w:val="a4"/>
        <w:numPr>
          <w:ilvl w:val="0"/>
          <w:numId w:val="12"/>
        </w:numPr>
      </w:pPr>
      <w:r>
        <w:t>Проверки срабатывания датчиков положения задвижек</w:t>
      </w:r>
    </w:p>
    <w:p w:rsidR="005E6635" w:rsidRDefault="005E6635" w:rsidP="0084325E">
      <w:pPr>
        <w:pStyle w:val="a4"/>
        <w:numPr>
          <w:ilvl w:val="0"/>
          <w:numId w:val="12"/>
        </w:numPr>
      </w:pPr>
      <w:r>
        <w:t>Визуальной проверки правильности набора порции</w:t>
      </w:r>
    </w:p>
    <w:p w:rsidR="00FD6845" w:rsidRDefault="00FD6845">
      <w:r>
        <w:br w:type="page"/>
      </w:r>
    </w:p>
    <w:p w:rsidR="00837892" w:rsidRPr="00837892" w:rsidRDefault="00837892" w:rsidP="00837892">
      <w:pPr>
        <w:pStyle w:val="2"/>
      </w:pPr>
      <w:bookmarkStart w:id="19" w:name="_Toc227661987"/>
      <w:r>
        <w:lastRenderedPageBreak/>
        <w:t xml:space="preserve">Состояние </w:t>
      </w:r>
      <w:r w:rsidRPr="00837892">
        <w:t>“</w:t>
      </w:r>
      <w:r>
        <w:t>Авария</w:t>
      </w:r>
      <w:r w:rsidRPr="00837892">
        <w:t>”</w:t>
      </w:r>
      <w:bookmarkEnd w:id="19"/>
    </w:p>
    <w:p w:rsidR="00ED44ED" w:rsidRDefault="00837892" w:rsidP="00ED44ED">
      <w:r>
        <w:t xml:space="preserve">Весы переходят в состояние </w:t>
      </w:r>
      <w:r w:rsidRPr="00837892">
        <w:t>“</w:t>
      </w:r>
      <w:r>
        <w:t>Авария</w:t>
      </w:r>
      <w:r w:rsidRPr="00837892">
        <w:t>”</w:t>
      </w:r>
      <w:r>
        <w:t xml:space="preserve"> в следующих случаях:</w:t>
      </w:r>
    </w:p>
    <w:p w:rsidR="00837892" w:rsidRDefault="00837892" w:rsidP="00E109EA">
      <w:pPr>
        <w:pStyle w:val="a4"/>
        <w:numPr>
          <w:ilvl w:val="0"/>
          <w:numId w:val="16"/>
        </w:numPr>
      </w:pPr>
      <w:r>
        <w:t>Есть команда на движение привода задвижки, но датчик задвижки не сработал через заданное время</w:t>
      </w:r>
    </w:p>
    <w:p w:rsidR="00436C82" w:rsidRDefault="00436C82" w:rsidP="00E109EA">
      <w:pPr>
        <w:pStyle w:val="a4"/>
        <w:numPr>
          <w:ilvl w:val="0"/>
          <w:numId w:val="16"/>
        </w:numPr>
      </w:pPr>
      <w:r>
        <w:t>Произошла перегрузка бункера весом, больше заданного в настройках</w:t>
      </w:r>
    </w:p>
    <w:p w:rsidR="001C0CD4" w:rsidRDefault="00D55A91">
      <w:r w:rsidRPr="00D55A91">
        <w:rPr>
          <w:b/>
        </w:rPr>
        <w:t xml:space="preserve">Внимание: </w:t>
      </w:r>
      <w:r w:rsidRPr="00D55A91">
        <w:t>д</w:t>
      </w:r>
      <w:r w:rsidR="00837892">
        <w:t xml:space="preserve">ля выхода из режима </w:t>
      </w:r>
      <w:r w:rsidR="00C26A62">
        <w:t xml:space="preserve">необходимо нажать кнопку </w:t>
      </w:r>
      <w:r w:rsidR="00CF0839" w:rsidRPr="00CF0839">
        <w:t>{</w:t>
      </w:r>
      <w:r w:rsidR="00C26A62">
        <w:t>Стоп</w:t>
      </w:r>
      <w:r w:rsidR="00CF0839" w:rsidRPr="00CF0839">
        <w:t>}</w:t>
      </w:r>
      <w:r w:rsidR="00C26A62">
        <w:t xml:space="preserve">. Весы попытаются закрыть задвижки и если датчики закрытия обеих задвижек сработают, состояние </w:t>
      </w:r>
      <w:r w:rsidR="00C26A62" w:rsidRPr="00C26A62">
        <w:t>“</w:t>
      </w:r>
      <w:r w:rsidR="00C26A62">
        <w:t>Авария</w:t>
      </w:r>
      <w:r w:rsidR="00C26A62" w:rsidRPr="00C26A62">
        <w:t>”</w:t>
      </w:r>
      <w:r w:rsidR="00C26A62">
        <w:t xml:space="preserve"> сменится на состояние </w:t>
      </w:r>
      <w:r w:rsidR="00C26A62" w:rsidRPr="00C26A62">
        <w:t>“</w:t>
      </w:r>
      <w:r w:rsidR="00C26A62">
        <w:t>Стоп</w:t>
      </w:r>
      <w:r w:rsidR="00C26A62" w:rsidRPr="00C26A62">
        <w:t>”</w:t>
      </w:r>
      <w:r w:rsidR="00C26A62">
        <w:t xml:space="preserve">.  Если привода не будут перемещаться или </w:t>
      </w:r>
      <w:r w:rsidR="00436C82">
        <w:t xml:space="preserve">не будут </w:t>
      </w:r>
      <w:r w:rsidR="00C26A62">
        <w:t xml:space="preserve">срабатывать датчики положения, через заданное время весы опять перейдут в состояние </w:t>
      </w:r>
      <w:r w:rsidR="00C26A62" w:rsidRPr="00837892">
        <w:t>“</w:t>
      </w:r>
      <w:r w:rsidR="00C26A62">
        <w:t>Авария</w:t>
      </w:r>
      <w:r w:rsidR="00C26A62" w:rsidRPr="00837892">
        <w:t>”</w:t>
      </w:r>
      <w:r w:rsidR="00C26A62">
        <w:t>.</w:t>
      </w:r>
      <w:r w:rsidR="001C0CD4">
        <w:br w:type="page"/>
      </w:r>
    </w:p>
    <w:p w:rsidR="008C7E5D" w:rsidRPr="005466BE" w:rsidRDefault="008C7E5D" w:rsidP="008C7E5D">
      <w:pPr>
        <w:pStyle w:val="1"/>
      </w:pPr>
      <w:bookmarkStart w:id="20" w:name="_Toc227661988"/>
      <w:r w:rsidRPr="005466BE">
        <w:lastRenderedPageBreak/>
        <w:t>Монтаж</w:t>
      </w:r>
      <w:bookmarkEnd w:id="20"/>
    </w:p>
    <w:p w:rsidR="008C7E5D" w:rsidRDefault="008C7E5D" w:rsidP="008C7E5D">
      <w:r>
        <w:t xml:space="preserve">После закрепления ШУ откройте крышку и заведите разделанные кабели в </w:t>
      </w:r>
      <w:proofErr w:type="spellStart"/>
      <w:r>
        <w:t>гермовводы</w:t>
      </w:r>
      <w:proofErr w:type="spellEnd"/>
      <w:r>
        <w:t xml:space="preserve">. При подключении кабеля следует быть особенно внимательным при разделке, чтобы нити экрана не замыкали элементы на плате и контактах. После ввода кабелей в </w:t>
      </w:r>
      <w:proofErr w:type="spellStart"/>
      <w:r>
        <w:t>гермовводы</w:t>
      </w:r>
      <w:proofErr w:type="spellEnd"/>
      <w:r>
        <w:t xml:space="preserve"> следует их плотно затянуть, при нарушении герметизации (повреждении оболочки кабеля или образовании щелей</w:t>
      </w:r>
      <w:proofErr w:type="gramStart"/>
      <w:r>
        <w:t xml:space="preserve"> )</w:t>
      </w:r>
      <w:proofErr w:type="gramEnd"/>
      <w:r>
        <w:t xml:space="preserve">, следует устранить дефекты с помощью силиконового герметика. Не допускается эксплуатация устройства с поврежденной герметизирующей прокладкой и </w:t>
      </w:r>
      <w:proofErr w:type="spellStart"/>
      <w:r>
        <w:t>гермовводами</w:t>
      </w:r>
      <w:proofErr w:type="spellEnd"/>
      <w:r>
        <w:t xml:space="preserve">. Для подключения проводов аккуратно нажмите на толкатель контакта/клеммы, вставьте жилу в отверстие  и отпустите толкатель. </w:t>
      </w:r>
    </w:p>
    <w:p w:rsidR="008C7E5D" w:rsidRDefault="008C7E5D" w:rsidP="008C7E5D">
      <w:r>
        <w:t>После подключения всех необходимых соединений проверьте функционирование  и закройте крышку. Проверьте прилегание поверхностей крышки, отсутствие зазоров и перекосов для исключения попадания пыли и влаги.</w:t>
      </w:r>
    </w:p>
    <w:p w:rsidR="00EE2BB9" w:rsidRDefault="00EE2BB9" w:rsidP="00940026">
      <w:pPr>
        <w:pStyle w:val="1"/>
      </w:pPr>
      <w:bookmarkStart w:id="21" w:name="_Toc227661989"/>
      <w:r>
        <w:t>Подключение</w:t>
      </w:r>
      <w:bookmarkEnd w:id="21"/>
    </w:p>
    <w:p w:rsidR="00A029F6" w:rsidRDefault="009E0A8A" w:rsidP="009E0A8A">
      <w:r>
        <w:t xml:space="preserve">Все проводники подключаются к пружинным </w:t>
      </w:r>
      <w:r w:rsidR="000560D4">
        <w:t>контактам</w:t>
      </w:r>
      <w:r w:rsidR="00ED1E67">
        <w:t xml:space="preserve"> / клеммам</w:t>
      </w:r>
      <w:r>
        <w:t>,</w:t>
      </w:r>
      <w:r w:rsidR="00995495">
        <w:t xml:space="preserve"> расположенным на панели ШУ</w:t>
      </w:r>
      <w:r>
        <w:t xml:space="preserve">. </w:t>
      </w:r>
      <w:r w:rsidR="00ED1E67">
        <w:t xml:space="preserve"> </w:t>
      </w:r>
      <w:r w:rsidR="00A029F6">
        <w:t>Зачистку концов жил осуществлять на длину 8мм без повреждения жил. Лужение скрученных жил не желательно.</w:t>
      </w:r>
    </w:p>
    <w:p w:rsidR="008C7E5D" w:rsidRPr="00EE2BB9" w:rsidRDefault="008C7E5D" w:rsidP="008C7E5D">
      <w:pPr>
        <w:pStyle w:val="2"/>
      </w:pPr>
      <w:bookmarkStart w:id="22" w:name="_Toc227661990"/>
      <w:r>
        <w:t>Заземление</w:t>
      </w:r>
      <w:bookmarkEnd w:id="22"/>
    </w:p>
    <w:p w:rsidR="008C7E5D" w:rsidRDefault="008C7E5D" w:rsidP="008C7E5D">
      <w:r>
        <w:t>ШУ</w:t>
      </w:r>
      <w:r w:rsidRPr="00FC6BFC">
        <w:t xml:space="preserve"> необходимо заземлить </w:t>
      </w:r>
      <w:r>
        <w:t>проводником не менее 2,5</w:t>
      </w:r>
      <w:r w:rsidRPr="00FC6BFC">
        <w:t xml:space="preserve"> мм^2, оснащенным медным кольцевым наконечником (6.5мм).</w:t>
      </w:r>
      <w:r>
        <w:t xml:space="preserve"> При установке на металлоконструкцию, рекомендуется выполнять заземление максимально коротким проводником.</w:t>
      </w:r>
    </w:p>
    <w:p w:rsidR="00EE2BB9" w:rsidRDefault="00EE2BB9" w:rsidP="00EE2BB9">
      <w:pPr>
        <w:pStyle w:val="2"/>
      </w:pPr>
      <w:bookmarkStart w:id="23" w:name="_Toc227661991"/>
      <w:r w:rsidRPr="00EE2BB9">
        <w:t>Подключение питания</w:t>
      </w:r>
      <w:bookmarkEnd w:id="23"/>
    </w:p>
    <w:p w:rsidR="00C64850" w:rsidRDefault="00C64850" w:rsidP="00C64850">
      <w:r>
        <w:t xml:space="preserve">Питание подается на </w:t>
      </w:r>
      <w:r w:rsidR="000560D4">
        <w:t>контакты</w:t>
      </w:r>
      <w:r w:rsidR="00940026">
        <w:t>:</w:t>
      </w:r>
    </w:p>
    <w:p w:rsidR="00940026" w:rsidRDefault="00ED1E67" w:rsidP="0084325E">
      <w:pPr>
        <w:pStyle w:val="a4"/>
        <w:numPr>
          <w:ilvl w:val="0"/>
          <w:numId w:val="1"/>
        </w:numPr>
      </w:pPr>
      <w:r>
        <w:rPr>
          <w:lang w:val="en-US"/>
        </w:rPr>
        <w:t>XT</w:t>
      </w:r>
      <w:r w:rsidRPr="00ED1E67">
        <w:t xml:space="preserve">1 </w:t>
      </w:r>
      <w:r>
        <w:rPr>
          <w:lang w:val="en-US"/>
        </w:rPr>
        <w:t>A</w:t>
      </w:r>
      <w:r w:rsidRPr="00ED1E67">
        <w:t xml:space="preserve">, </w:t>
      </w:r>
      <w:r>
        <w:rPr>
          <w:lang w:val="en-US"/>
        </w:rPr>
        <w:t>B</w:t>
      </w:r>
      <w:r w:rsidRPr="00ED1E67">
        <w:t xml:space="preserve">, </w:t>
      </w:r>
      <w:r>
        <w:rPr>
          <w:lang w:val="en-US"/>
        </w:rPr>
        <w:t>C</w:t>
      </w:r>
      <w:r w:rsidR="00940026" w:rsidRPr="00940026">
        <w:tab/>
      </w:r>
      <w:r w:rsidR="00940026" w:rsidRPr="005A5201">
        <w:t xml:space="preserve">- </w:t>
      </w:r>
      <w:r w:rsidR="00B65405">
        <w:t xml:space="preserve">фазный проводник </w:t>
      </w:r>
      <w:r w:rsidR="00B65405" w:rsidRPr="00B65405">
        <w:t>380</w:t>
      </w:r>
      <w:r w:rsidR="00940026">
        <w:t>В</w:t>
      </w:r>
    </w:p>
    <w:p w:rsidR="00940026" w:rsidRPr="00B65405" w:rsidRDefault="00B65405" w:rsidP="0084325E">
      <w:pPr>
        <w:pStyle w:val="a4"/>
        <w:numPr>
          <w:ilvl w:val="0"/>
          <w:numId w:val="1"/>
        </w:numPr>
      </w:pPr>
      <w:r>
        <w:rPr>
          <w:lang w:val="en-US"/>
        </w:rPr>
        <w:t>XT</w:t>
      </w:r>
      <w:r w:rsidRPr="00ED1E67">
        <w:t>1</w:t>
      </w:r>
      <w:r w:rsidRPr="00B65405">
        <w:t xml:space="preserve"> </w:t>
      </w:r>
      <w:r w:rsidR="00940026" w:rsidRPr="00940026">
        <w:rPr>
          <w:lang w:val="en-US"/>
        </w:rPr>
        <w:t>N</w:t>
      </w:r>
      <w:r w:rsidR="00940026" w:rsidRPr="00940026">
        <w:tab/>
      </w:r>
      <w:r w:rsidRPr="00B65405">
        <w:tab/>
      </w:r>
      <w:r w:rsidR="00940026" w:rsidRPr="00B65405">
        <w:t xml:space="preserve">- </w:t>
      </w:r>
      <w:r w:rsidR="00940026">
        <w:t>проводник</w:t>
      </w:r>
      <w:r w:rsidR="00940026" w:rsidRPr="00B65405">
        <w:t xml:space="preserve"> </w:t>
      </w:r>
      <w:proofErr w:type="spellStart"/>
      <w:r w:rsidR="00940026">
        <w:t>нейтрали</w:t>
      </w:r>
      <w:proofErr w:type="spellEnd"/>
      <w:r w:rsidRPr="00B65405">
        <w:t xml:space="preserve"> </w:t>
      </w:r>
      <w:r>
        <w:rPr>
          <w:lang w:val="en-US"/>
        </w:rPr>
        <w:t>N</w:t>
      </w:r>
    </w:p>
    <w:p w:rsidR="00B65405" w:rsidRDefault="00B65405" w:rsidP="0084325E">
      <w:pPr>
        <w:pStyle w:val="a4"/>
        <w:numPr>
          <w:ilvl w:val="0"/>
          <w:numId w:val="1"/>
        </w:numPr>
      </w:pPr>
      <w:r w:rsidRPr="00B65405">
        <w:rPr>
          <w:lang w:val="en-US"/>
        </w:rPr>
        <w:t>XT</w:t>
      </w:r>
      <w:r w:rsidRPr="00ED1E67">
        <w:t>1</w:t>
      </w:r>
      <w:r w:rsidRPr="00B65405">
        <w:t xml:space="preserve"> </w:t>
      </w:r>
      <w:r w:rsidRPr="00B65405">
        <w:rPr>
          <w:lang w:val="en-US"/>
        </w:rPr>
        <w:t>PE</w:t>
      </w:r>
      <w:r w:rsidRPr="00940026">
        <w:tab/>
      </w:r>
      <w:r w:rsidRPr="00B65405">
        <w:tab/>
        <w:t xml:space="preserve">- </w:t>
      </w:r>
      <w:r>
        <w:t>проводник</w:t>
      </w:r>
      <w:r w:rsidRPr="00B65405">
        <w:t xml:space="preserve"> </w:t>
      </w:r>
      <w:r>
        <w:t xml:space="preserve">защитного заземления </w:t>
      </w:r>
      <w:r w:rsidRPr="00B65405">
        <w:rPr>
          <w:lang w:val="en-US"/>
        </w:rPr>
        <w:t>PE</w:t>
      </w:r>
    </w:p>
    <w:p w:rsidR="00EE2BB9" w:rsidRPr="00AE4B8D" w:rsidRDefault="00940026" w:rsidP="0094628E">
      <w:r>
        <w:t>При подключении и эксплуатации руководствоваться общими правилами устройства электроустановок (ПУЭ). Цепь питания должна быть защищена автоматическим выключателем с комбинир</w:t>
      </w:r>
      <w:r w:rsidR="00FC162F">
        <w:t>о</w:t>
      </w:r>
      <w:r w:rsidR="001E4179">
        <w:t xml:space="preserve">ванным </w:t>
      </w:r>
      <w:proofErr w:type="spellStart"/>
      <w:r w:rsidR="001E4179">
        <w:t>расцепителем</w:t>
      </w:r>
      <w:proofErr w:type="spellEnd"/>
      <w:r w:rsidR="001E4179">
        <w:t xml:space="preserve"> номиналом 16</w:t>
      </w:r>
      <w:r>
        <w:t xml:space="preserve">А категории </w:t>
      </w:r>
      <w:r>
        <w:rPr>
          <w:lang w:val="en-US"/>
        </w:rPr>
        <w:t>C</w:t>
      </w:r>
      <w:r w:rsidR="00FC162F">
        <w:t>/</w:t>
      </w:r>
      <w:r w:rsidR="00FC162F">
        <w:rPr>
          <w:lang w:val="en-US"/>
        </w:rPr>
        <w:t>D</w:t>
      </w:r>
      <w:r w:rsidR="009E0A8A">
        <w:t>, установленным на стороне генерации</w:t>
      </w:r>
      <w:r>
        <w:t>.</w:t>
      </w:r>
    </w:p>
    <w:p w:rsidR="00B65405" w:rsidRPr="00B65405" w:rsidRDefault="00B65405" w:rsidP="00B65405">
      <w:pPr>
        <w:pStyle w:val="2"/>
      </w:pPr>
      <w:bookmarkStart w:id="24" w:name="_Toc227661992"/>
      <w:r w:rsidRPr="00EE2BB9">
        <w:t xml:space="preserve">Подключение </w:t>
      </w:r>
      <w:r>
        <w:t>электрических приводов задвижек</w:t>
      </w:r>
      <w:bookmarkEnd w:id="24"/>
    </w:p>
    <w:p w:rsidR="00B65405" w:rsidRPr="00B65405" w:rsidRDefault="00B65405" w:rsidP="00B65405">
      <w:r>
        <w:t>Электрический двигатель верхней задвижки:</w:t>
      </w:r>
    </w:p>
    <w:p w:rsidR="00B65405" w:rsidRDefault="00B65405" w:rsidP="0084325E">
      <w:pPr>
        <w:pStyle w:val="a4"/>
        <w:numPr>
          <w:ilvl w:val="0"/>
          <w:numId w:val="1"/>
        </w:numPr>
      </w:pPr>
      <w:r>
        <w:rPr>
          <w:lang w:val="en-US"/>
        </w:rPr>
        <w:t>XTM</w:t>
      </w:r>
      <w:r w:rsidRPr="00ED1E67">
        <w:t xml:space="preserve">1 </w:t>
      </w:r>
      <w:r w:rsidRPr="00B65405">
        <w:tab/>
      </w:r>
      <w:r>
        <w:rPr>
          <w:lang w:val="en-US"/>
        </w:rPr>
        <w:t>A</w:t>
      </w:r>
      <w:r w:rsidRPr="00B65405">
        <w:t>4.1</w:t>
      </w:r>
      <w:r>
        <w:t xml:space="preserve">, </w:t>
      </w:r>
      <w:r>
        <w:rPr>
          <w:lang w:val="en-US"/>
        </w:rPr>
        <w:t>B</w:t>
      </w:r>
      <w:r w:rsidRPr="00B65405">
        <w:t>4.1</w:t>
      </w:r>
      <w:r>
        <w:t xml:space="preserve">, </w:t>
      </w:r>
      <w:r>
        <w:rPr>
          <w:lang w:val="en-US"/>
        </w:rPr>
        <w:t>C</w:t>
      </w:r>
      <w:r w:rsidRPr="00B65405">
        <w:t>4.1</w:t>
      </w:r>
      <w:r w:rsidRPr="00AE4B8D">
        <w:tab/>
      </w:r>
      <w:r w:rsidRPr="00940026">
        <w:tab/>
      </w:r>
      <w:r w:rsidRPr="005A5201">
        <w:t xml:space="preserve">- </w:t>
      </w:r>
      <w:r>
        <w:t xml:space="preserve">фазный проводник </w:t>
      </w:r>
      <w:r w:rsidRPr="00B65405">
        <w:t>380</w:t>
      </w:r>
      <w:r>
        <w:t>В</w:t>
      </w:r>
    </w:p>
    <w:p w:rsidR="00B65405" w:rsidRPr="00B65405" w:rsidRDefault="00B65405" w:rsidP="0084325E">
      <w:pPr>
        <w:pStyle w:val="a4"/>
        <w:numPr>
          <w:ilvl w:val="0"/>
          <w:numId w:val="1"/>
        </w:numPr>
      </w:pPr>
      <w:r>
        <w:rPr>
          <w:lang w:val="en-US"/>
        </w:rPr>
        <w:t>XTM</w:t>
      </w:r>
      <w:r w:rsidRPr="00ED1E67">
        <w:t>1</w:t>
      </w:r>
      <w:r w:rsidRPr="00AE4B8D">
        <w:tab/>
      </w:r>
      <w:r w:rsidRPr="00B65405">
        <w:t xml:space="preserve"> </w:t>
      </w:r>
      <w:r w:rsidRPr="00B65405">
        <w:rPr>
          <w:lang w:val="en-US"/>
        </w:rPr>
        <w:t>PE</w:t>
      </w:r>
      <w:r w:rsidRPr="00940026">
        <w:tab/>
      </w:r>
      <w:r w:rsidRPr="00B65405">
        <w:tab/>
      </w:r>
      <w:r w:rsidRPr="00B65405">
        <w:tab/>
        <w:t xml:space="preserve">- </w:t>
      </w:r>
      <w:r>
        <w:t>проводник</w:t>
      </w:r>
      <w:r w:rsidRPr="00B65405">
        <w:t xml:space="preserve"> </w:t>
      </w:r>
      <w:r>
        <w:t xml:space="preserve">защитного заземления </w:t>
      </w:r>
      <w:r w:rsidRPr="00B65405">
        <w:rPr>
          <w:lang w:val="en-US"/>
        </w:rPr>
        <w:t>PE</w:t>
      </w:r>
    </w:p>
    <w:p w:rsidR="00B65405" w:rsidRPr="00B65405" w:rsidRDefault="00B65405" w:rsidP="00B65405">
      <w:r>
        <w:t>Электрический двигатель нижней задвижки:</w:t>
      </w:r>
    </w:p>
    <w:p w:rsidR="00B65405" w:rsidRDefault="00B65405" w:rsidP="0084325E">
      <w:pPr>
        <w:pStyle w:val="a4"/>
        <w:numPr>
          <w:ilvl w:val="0"/>
          <w:numId w:val="1"/>
        </w:numPr>
      </w:pPr>
      <w:r>
        <w:rPr>
          <w:lang w:val="en-US"/>
        </w:rPr>
        <w:t>XTM</w:t>
      </w:r>
      <w:r>
        <w:t>2</w:t>
      </w:r>
      <w:r w:rsidRPr="00ED1E67">
        <w:t xml:space="preserve"> </w:t>
      </w:r>
      <w:r w:rsidRPr="00B65405">
        <w:tab/>
      </w:r>
      <w:r>
        <w:rPr>
          <w:lang w:val="en-US"/>
        </w:rPr>
        <w:t>A</w:t>
      </w:r>
      <w:r w:rsidRPr="00B65405">
        <w:t>4.</w:t>
      </w:r>
      <w:r>
        <w:t xml:space="preserve">2, </w:t>
      </w:r>
      <w:r>
        <w:rPr>
          <w:lang w:val="en-US"/>
        </w:rPr>
        <w:t>B</w:t>
      </w:r>
      <w:r w:rsidRPr="00B65405">
        <w:t>4.</w:t>
      </w:r>
      <w:r>
        <w:t xml:space="preserve">2, </w:t>
      </w:r>
      <w:r>
        <w:rPr>
          <w:lang w:val="en-US"/>
        </w:rPr>
        <w:t>C</w:t>
      </w:r>
      <w:r w:rsidRPr="00B65405">
        <w:t>4.</w:t>
      </w:r>
      <w:r>
        <w:t>2</w:t>
      </w:r>
      <w:r w:rsidRPr="00B65405">
        <w:tab/>
      </w:r>
      <w:r w:rsidRPr="00940026">
        <w:tab/>
      </w:r>
      <w:r w:rsidRPr="005A5201">
        <w:t xml:space="preserve">- </w:t>
      </w:r>
      <w:r>
        <w:t xml:space="preserve">фазный проводник </w:t>
      </w:r>
      <w:r w:rsidRPr="00B65405">
        <w:t>380</w:t>
      </w:r>
      <w:r>
        <w:t>В</w:t>
      </w:r>
    </w:p>
    <w:p w:rsidR="00B65405" w:rsidRDefault="00B65405" w:rsidP="0084325E">
      <w:pPr>
        <w:pStyle w:val="a4"/>
        <w:numPr>
          <w:ilvl w:val="0"/>
          <w:numId w:val="1"/>
        </w:numPr>
      </w:pPr>
      <w:r>
        <w:rPr>
          <w:lang w:val="en-US"/>
        </w:rPr>
        <w:t>XTM</w:t>
      </w:r>
      <w:r>
        <w:t>2</w:t>
      </w:r>
      <w:r w:rsidRPr="00B65405">
        <w:tab/>
        <w:t xml:space="preserve"> </w:t>
      </w:r>
      <w:r w:rsidRPr="00B65405">
        <w:rPr>
          <w:lang w:val="en-US"/>
        </w:rPr>
        <w:t>PE</w:t>
      </w:r>
      <w:r w:rsidRPr="00940026">
        <w:tab/>
      </w:r>
      <w:r w:rsidRPr="00B65405">
        <w:tab/>
      </w:r>
      <w:r w:rsidRPr="00B65405">
        <w:tab/>
        <w:t xml:space="preserve">- </w:t>
      </w:r>
      <w:r>
        <w:t>проводник</w:t>
      </w:r>
      <w:r w:rsidRPr="00B65405">
        <w:t xml:space="preserve"> </w:t>
      </w:r>
      <w:r>
        <w:t xml:space="preserve">защитного заземления </w:t>
      </w:r>
      <w:r w:rsidRPr="00B65405">
        <w:rPr>
          <w:lang w:val="en-US"/>
        </w:rPr>
        <w:t>PE</w:t>
      </w:r>
    </w:p>
    <w:p w:rsidR="00ED44ED" w:rsidRPr="001438F3" w:rsidRDefault="00B65405">
      <w:r>
        <w:t>Ток п</w:t>
      </w:r>
      <w:r w:rsidR="002C3DED">
        <w:t>отребления электродвигателя не д</w:t>
      </w:r>
      <w:r>
        <w:t xml:space="preserve">олжен быть </w:t>
      </w:r>
      <w:r w:rsidR="002C3DED">
        <w:t>более 6.3А</w:t>
      </w:r>
      <w:r w:rsidR="009D164B">
        <w:t>. Заземление корпуса электродвигателя обязательно!</w:t>
      </w:r>
      <w:r w:rsidR="00ED44ED" w:rsidRPr="001438F3">
        <w:br w:type="page"/>
      </w:r>
    </w:p>
    <w:p w:rsidR="00EE2BB9" w:rsidRDefault="00EE2BB9" w:rsidP="00EE2BB9">
      <w:pPr>
        <w:pStyle w:val="2"/>
      </w:pPr>
      <w:bookmarkStart w:id="25" w:name="_Toc227661993"/>
      <w:r>
        <w:lastRenderedPageBreak/>
        <w:t xml:space="preserve">Подключение </w:t>
      </w:r>
      <w:proofErr w:type="spellStart"/>
      <w:r>
        <w:t>тензодатчиков</w:t>
      </w:r>
      <w:bookmarkEnd w:id="25"/>
      <w:proofErr w:type="spellEnd"/>
    </w:p>
    <w:p w:rsidR="00AA2CCE" w:rsidRDefault="009E0A8A" w:rsidP="009E0A8A">
      <w:r>
        <w:t xml:space="preserve">Перед подключением </w:t>
      </w:r>
      <w:proofErr w:type="spellStart"/>
      <w:r>
        <w:t>тензодатчиков</w:t>
      </w:r>
      <w:proofErr w:type="spellEnd"/>
      <w:r w:rsidR="004E5B8A">
        <w:t xml:space="preserve"> </w:t>
      </w:r>
      <w:r>
        <w:t xml:space="preserve">рекомендуется проверить электрические параметры </w:t>
      </w:r>
      <w:proofErr w:type="spellStart"/>
      <w:r>
        <w:t>тензодатчика</w:t>
      </w:r>
      <w:proofErr w:type="spellEnd"/>
      <w:r w:rsidR="002C3DED">
        <w:t xml:space="preserve"> (далее - ТД)</w:t>
      </w:r>
      <w:r>
        <w:t xml:space="preserve">, отсутствие утечки на корпус </w:t>
      </w:r>
      <w:proofErr w:type="spellStart"/>
      <w:r>
        <w:t>тензодатчика</w:t>
      </w:r>
      <w:proofErr w:type="spellEnd"/>
      <w:r>
        <w:t xml:space="preserve"> сигнальных, питающих и экранирующих цепей.</w:t>
      </w:r>
    </w:p>
    <w:p w:rsidR="002C3DED" w:rsidRDefault="009E0A8A" w:rsidP="00FC162F">
      <w:proofErr w:type="spellStart"/>
      <w:r>
        <w:t>Тензодатчик</w:t>
      </w:r>
      <w:proofErr w:type="spellEnd"/>
      <w:r>
        <w:t xml:space="preserve"> подключа</w:t>
      </w:r>
      <w:r w:rsidR="002C3DED">
        <w:t xml:space="preserve">ется по </w:t>
      </w:r>
      <w:proofErr w:type="spellStart"/>
      <w:r w:rsidR="002C3DED">
        <w:t>четырехпроводной</w:t>
      </w:r>
      <w:proofErr w:type="spellEnd"/>
      <w:r w:rsidR="002C3DED">
        <w:t xml:space="preserve"> схеме:</w:t>
      </w:r>
    </w:p>
    <w:p w:rsidR="002C3DED" w:rsidRDefault="002C3DED" w:rsidP="0084325E">
      <w:pPr>
        <w:pStyle w:val="a4"/>
        <w:numPr>
          <w:ilvl w:val="0"/>
          <w:numId w:val="4"/>
        </w:numPr>
      </w:pPr>
      <w:r>
        <w:t>+</w:t>
      </w:r>
      <w:r>
        <w:rPr>
          <w:lang w:val="en-US"/>
        </w:rPr>
        <w:t>P</w:t>
      </w:r>
      <w:r>
        <w:rPr>
          <w:lang w:val="en-US"/>
        </w:rPr>
        <w:tab/>
        <w:t>-</w:t>
      </w:r>
      <w:r>
        <w:t>положительное питание ТД</w:t>
      </w:r>
    </w:p>
    <w:p w:rsidR="002C3DED" w:rsidRDefault="002C3DED" w:rsidP="0084325E">
      <w:pPr>
        <w:pStyle w:val="a4"/>
        <w:numPr>
          <w:ilvl w:val="0"/>
          <w:numId w:val="4"/>
        </w:numPr>
      </w:pPr>
      <w:r>
        <w:t>-</w:t>
      </w:r>
      <w:r>
        <w:rPr>
          <w:lang w:val="en-US"/>
        </w:rPr>
        <w:t>P</w:t>
      </w:r>
      <w:r>
        <w:rPr>
          <w:lang w:val="en-US"/>
        </w:rPr>
        <w:tab/>
        <w:t>-</w:t>
      </w:r>
      <w:r>
        <w:t>отрицательное питание ТД</w:t>
      </w:r>
    </w:p>
    <w:p w:rsidR="002C3DED" w:rsidRDefault="002C3DED" w:rsidP="0084325E">
      <w:pPr>
        <w:pStyle w:val="a4"/>
        <w:numPr>
          <w:ilvl w:val="0"/>
          <w:numId w:val="4"/>
        </w:numPr>
      </w:pPr>
      <w:r>
        <w:t>+</w:t>
      </w:r>
      <w:r>
        <w:rPr>
          <w:lang w:val="en-US"/>
        </w:rPr>
        <w:t>S</w:t>
      </w:r>
      <w:r w:rsidRPr="002C3DED">
        <w:tab/>
        <w:t>-</w:t>
      </w:r>
      <w:r>
        <w:t>положительный сигнал с ТД</w:t>
      </w:r>
    </w:p>
    <w:p w:rsidR="002C3DED" w:rsidRDefault="002C3DED" w:rsidP="0084325E">
      <w:pPr>
        <w:pStyle w:val="a4"/>
        <w:numPr>
          <w:ilvl w:val="0"/>
          <w:numId w:val="4"/>
        </w:numPr>
      </w:pPr>
      <w:r>
        <w:t>-</w:t>
      </w:r>
      <w:r>
        <w:rPr>
          <w:lang w:val="en-US"/>
        </w:rPr>
        <w:t>S</w:t>
      </w:r>
      <w:r w:rsidRPr="002C3DED">
        <w:tab/>
        <w:t>-</w:t>
      </w:r>
      <w:r>
        <w:t>отрицательный сигнал с ТД</w:t>
      </w:r>
    </w:p>
    <w:p w:rsidR="002C3DED" w:rsidRDefault="002C3DED" w:rsidP="0084325E">
      <w:pPr>
        <w:pStyle w:val="a4"/>
        <w:numPr>
          <w:ilvl w:val="0"/>
          <w:numId w:val="4"/>
        </w:numPr>
      </w:pPr>
      <w:r w:rsidRPr="002C3DED">
        <w:rPr>
          <w:lang w:val="en-US"/>
        </w:rPr>
        <w:t>SLD</w:t>
      </w:r>
      <w:r w:rsidRPr="002C3DED">
        <w:rPr>
          <w:lang w:val="en-US"/>
        </w:rPr>
        <w:tab/>
        <w:t>-</w:t>
      </w:r>
      <w:r>
        <w:t xml:space="preserve">экран кабеля </w:t>
      </w:r>
      <w:proofErr w:type="spellStart"/>
      <w:r>
        <w:t>тензодатчика</w:t>
      </w:r>
      <w:proofErr w:type="spellEnd"/>
    </w:p>
    <w:p w:rsidR="002C3DED" w:rsidRDefault="009E0A8A" w:rsidP="00FC162F">
      <w:r>
        <w:t xml:space="preserve">Оплетка кабеля </w:t>
      </w:r>
      <w:proofErr w:type="spellStart"/>
      <w:r>
        <w:t>тензодатчиков</w:t>
      </w:r>
      <w:proofErr w:type="spellEnd"/>
      <w:r>
        <w:t xml:space="preserve"> подключается к контакту </w:t>
      </w:r>
      <w:r>
        <w:rPr>
          <w:lang w:val="en-US"/>
        </w:rPr>
        <w:t>SLD</w:t>
      </w:r>
      <w:r>
        <w:t xml:space="preserve">. </w:t>
      </w:r>
    </w:p>
    <w:p w:rsidR="002C3DED" w:rsidRDefault="002C3DED" w:rsidP="00FC162F">
      <w:proofErr w:type="gramStart"/>
      <w:r>
        <w:t>Внимание: е</w:t>
      </w:r>
      <w:r w:rsidR="009E0A8A">
        <w:t xml:space="preserve">сли оплетка кабеля (экран) у применяемого </w:t>
      </w:r>
      <w:proofErr w:type="spellStart"/>
      <w:r w:rsidR="009E0A8A">
        <w:t>тензодатчика</w:t>
      </w:r>
      <w:proofErr w:type="spellEnd"/>
      <w:r w:rsidR="009E0A8A">
        <w:t xml:space="preserve">  подключена к корпусу </w:t>
      </w:r>
      <w:proofErr w:type="spellStart"/>
      <w:r w:rsidR="009E0A8A">
        <w:t>тензодатчика</w:t>
      </w:r>
      <w:proofErr w:type="spellEnd"/>
      <w:r w:rsidR="009E0A8A">
        <w:t xml:space="preserve">, тогда ее к контакту </w:t>
      </w:r>
      <w:r w:rsidR="009E0A8A">
        <w:rPr>
          <w:lang w:val="en-US"/>
        </w:rPr>
        <w:t>SLD</w:t>
      </w:r>
      <w:r w:rsidR="005A5201">
        <w:t xml:space="preserve"> не подключают</w:t>
      </w:r>
      <w:r w:rsidR="005A5201" w:rsidRPr="005A5201">
        <w:t xml:space="preserve"> (</w:t>
      </w:r>
      <w:r w:rsidR="009E0A8A">
        <w:t>для исключения помех, вызванных токами уравнивания потенциалов</w:t>
      </w:r>
      <w:r w:rsidR="005A5201" w:rsidRPr="005A5201">
        <w:t>)</w:t>
      </w:r>
      <w:r w:rsidR="009E0A8A">
        <w:t xml:space="preserve">. </w:t>
      </w:r>
      <w:proofErr w:type="gramEnd"/>
    </w:p>
    <w:p w:rsidR="00FC162F" w:rsidRPr="005519AB" w:rsidRDefault="009E0A8A" w:rsidP="00FC162F">
      <w:r>
        <w:t>Если используется датчик с шестью проводами, необходимо обратную связь по питанию “</w:t>
      </w:r>
      <w:r w:rsidR="00FC6BFC">
        <w:rPr>
          <w:lang w:val="en-US"/>
        </w:rPr>
        <w:t>FB</w:t>
      </w:r>
      <w:r>
        <w:t>+” подключить к входу питания “</w:t>
      </w:r>
      <w:r w:rsidR="002C3DED">
        <w:t>+</w:t>
      </w:r>
      <w:r w:rsidR="00FC6BFC">
        <w:rPr>
          <w:lang w:val="en-US"/>
        </w:rPr>
        <w:t>P</w:t>
      </w:r>
      <w:r>
        <w:t>” и обратную связь “</w:t>
      </w:r>
      <w:r w:rsidR="00FC6BFC">
        <w:rPr>
          <w:lang w:val="en-US"/>
        </w:rPr>
        <w:t>FB</w:t>
      </w:r>
      <w:r>
        <w:t>-” к входу питания “</w:t>
      </w:r>
      <w:r w:rsidR="002C3DED">
        <w:t>-</w:t>
      </w:r>
      <w:r w:rsidR="00FC6BFC">
        <w:rPr>
          <w:lang w:val="en-US"/>
        </w:rPr>
        <w:t>P</w:t>
      </w:r>
      <w:r>
        <w:t>” соответственно.</w:t>
      </w:r>
    </w:p>
    <w:p w:rsidR="009E0BC4" w:rsidRDefault="00FC162F" w:rsidP="00FC162F">
      <w:pPr>
        <w:pStyle w:val="2"/>
      </w:pPr>
      <w:r>
        <w:t xml:space="preserve"> </w:t>
      </w:r>
      <w:bookmarkStart w:id="26" w:name="_Toc227661994"/>
      <w:r w:rsidR="005C0A84">
        <w:t>Установка датчиков</w:t>
      </w:r>
      <w:r w:rsidR="009D164B">
        <w:t xml:space="preserve"> уровня</w:t>
      </w:r>
      <w:bookmarkEnd w:id="26"/>
    </w:p>
    <w:p w:rsidR="005C0A84" w:rsidRDefault="005C0A84" w:rsidP="005C0A84">
      <w:r>
        <w:t>Датчик подпора</w:t>
      </w:r>
      <w:r w:rsidR="00E416ED">
        <w:t xml:space="preserve"> ДП</w:t>
      </w:r>
      <w:r>
        <w:t xml:space="preserve"> устанавливается в </w:t>
      </w:r>
      <w:proofErr w:type="spellStart"/>
      <w:r>
        <w:t>подвесовом</w:t>
      </w:r>
      <w:proofErr w:type="spellEnd"/>
      <w:r>
        <w:t xml:space="preserve"> бункере. Условия размещения:</w:t>
      </w:r>
    </w:p>
    <w:p w:rsidR="005C0A84" w:rsidRDefault="005C0A84" w:rsidP="0084325E">
      <w:pPr>
        <w:pStyle w:val="a4"/>
        <w:numPr>
          <w:ilvl w:val="0"/>
          <w:numId w:val="5"/>
        </w:numPr>
      </w:pPr>
      <w:r>
        <w:t>На датчик в момент сброса не должен попадать падающий продукт.</w:t>
      </w:r>
    </w:p>
    <w:p w:rsidR="00C12F41" w:rsidRDefault="005C0A84" w:rsidP="0084325E">
      <w:pPr>
        <w:pStyle w:val="a4"/>
        <w:numPr>
          <w:ilvl w:val="0"/>
          <w:numId w:val="5"/>
        </w:numPr>
      </w:pPr>
      <w:r>
        <w:t xml:space="preserve">Датчик должен срабатывать </w:t>
      </w:r>
      <w:r w:rsidR="00C12F41">
        <w:t xml:space="preserve">в момент, когда объема </w:t>
      </w:r>
      <w:proofErr w:type="spellStart"/>
      <w:r w:rsidR="00C12F41">
        <w:t>подвесового</w:t>
      </w:r>
      <w:proofErr w:type="spellEnd"/>
      <w:r w:rsidR="00C12F41">
        <w:t xml:space="preserve"> бункера, заполненного продуктом предыдущей порции, не будет хватать для сброса текущей порции. Т.е. </w:t>
      </w:r>
      <w:r w:rsidR="00186FBA">
        <w:t xml:space="preserve">срабатыванием датчика </w:t>
      </w:r>
      <w:r w:rsidR="00C12F41">
        <w:t xml:space="preserve">должна быть исключена ситуация, когда в процессе сброса или после сброса бункер будет касаться продукта в </w:t>
      </w:r>
      <w:proofErr w:type="spellStart"/>
      <w:r w:rsidR="00C12F41">
        <w:t>подвесовом</w:t>
      </w:r>
      <w:proofErr w:type="spellEnd"/>
      <w:r w:rsidR="00C12F41">
        <w:t xml:space="preserve"> бункере.</w:t>
      </w:r>
    </w:p>
    <w:p w:rsidR="005C0A84" w:rsidRDefault="00C12F41" w:rsidP="00C12F41">
      <w:r>
        <w:t>Датчик верхнего уровня весового бункера</w:t>
      </w:r>
      <w:r w:rsidR="00E416ED">
        <w:t xml:space="preserve"> ДВУ</w:t>
      </w:r>
      <w:r>
        <w:t xml:space="preserve"> устанавливается в </w:t>
      </w:r>
      <w:proofErr w:type="spellStart"/>
      <w:r>
        <w:t>весоизмерительном</w:t>
      </w:r>
      <w:proofErr w:type="spellEnd"/>
      <w:r>
        <w:t xml:space="preserve"> бункере. Условия размещения:</w:t>
      </w:r>
    </w:p>
    <w:p w:rsidR="00C12F41" w:rsidRDefault="00C12F41" w:rsidP="0084325E">
      <w:pPr>
        <w:pStyle w:val="a4"/>
        <w:numPr>
          <w:ilvl w:val="0"/>
          <w:numId w:val="6"/>
        </w:numPr>
      </w:pPr>
      <w:r>
        <w:t>На датчик в момент набора порции (при открытой верхней задвижке) не должен попадать продукт для исключения ложного срабатывания</w:t>
      </w:r>
    </w:p>
    <w:p w:rsidR="009E0BC4" w:rsidRPr="009E0BC4" w:rsidRDefault="00C12F41" w:rsidP="0084325E">
      <w:pPr>
        <w:pStyle w:val="a4"/>
        <w:numPr>
          <w:ilvl w:val="0"/>
          <w:numId w:val="6"/>
        </w:numPr>
      </w:pPr>
      <w:r>
        <w:t>Датчик должен сработать в момент, когда уровень продукта в весовом бункере достигнет максимально возможной высоты, при которой не происходит касания верхней задвижки</w:t>
      </w:r>
      <w:r w:rsidR="009D164B">
        <w:t xml:space="preserve"> продукта после закрытия. Т.е. датчик должен исключить ситуацию, когда произошло изменение</w:t>
      </w:r>
      <w:r w:rsidR="00186FBA">
        <w:t xml:space="preserve"> плотности продукта – </w:t>
      </w:r>
      <w:r w:rsidR="009D164B">
        <w:t xml:space="preserve">порция заданного веса набрана, но произошло </w:t>
      </w:r>
      <w:proofErr w:type="spellStart"/>
      <w:r w:rsidR="009D164B">
        <w:t>упирание</w:t>
      </w:r>
      <w:proofErr w:type="spellEnd"/>
      <w:r w:rsidR="009D164B">
        <w:t xml:space="preserve"> набранного продукта в верхнюю задвижку</w:t>
      </w:r>
      <w:r w:rsidR="00186FBA">
        <w:t>, т.к. продукту не хватает свободного объема. Эта ситуация</w:t>
      </w:r>
      <w:r w:rsidR="009D164B">
        <w:t xml:space="preserve"> создает значительную погрешность в измерении веса порций.</w:t>
      </w:r>
    </w:p>
    <w:p w:rsidR="00ED44ED" w:rsidRPr="00F81C23" w:rsidRDefault="00ED44ED">
      <w:r w:rsidRPr="00F81C23">
        <w:br w:type="page"/>
      </w:r>
    </w:p>
    <w:p w:rsidR="00EE2BB9" w:rsidRPr="00EE2BB9" w:rsidRDefault="00EE2BB9" w:rsidP="00EE2BB9">
      <w:pPr>
        <w:pStyle w:val="2"/>
      </w:pPr>
      <w:bookmarkStart w:id="27" w:name="_Toc227661995"/>
      <w:r>
        <w:lastRenderedPageBreak/>
        <w:t xml:space="preserve">Подключение </w:t>
      </w:r>
      <w:r>
        <w:rPr>
          <w:lang w:val="en-US"/>
        </w:rPr>
        <w:t>Ethernet</w:t>
      </w:r>
      <w:bookmarkEnd w:id="27"/>
    </w:p>
    <w:p w:rsidR="00EE2BB9" w:rsidRDefault="00961D6F" w:rsidP="00AC78A6">
      <w:proofErr w:type="gramStart"/>
      <w:r>
        <w:t>Для</w:t>
      </w:r>
      <w:proofErr w:type="gramEnd"/>
      <w:r>
        <w:t xml:space="preserve"> </w:t>
      </w:r>
      <w:proofErr w:type="gramStart"/>
      <w:r>
        <w:t>подключение</w:t>
      </w:r>
      <w:proofErr w:type="gramEnd"/>
      <w:r>
        <w:t xml:space="preserve"> интерфейса связи типа </w:t>
      </w:r>
      <w:r>
        <w:rPr>
          <w:lang w:val="en-US"/>
        </w:rPr>
        <w:t>Ethernet</w:t>
      </w:r>
      <w:r w:rsidRPr="00961D6F">
        <w:t xml:space="preserve"> (типа 10</w:t>
      </w:r>
      <w:r>
        <w:rPr>
          <w:lang w:val="en-US"/>
        </w:rPr>
        <w:t>BASE</w:t>
      </w:r>
      <w:r w:rsidRPr="00961D6F">
        <w:t>-</w:t>
      </w:r>
      <w:r>
        <w:rPr>
          <w:lang w:val="en-US"/>
        </w:rPr>
        <w:t>T</w:t>
      </w:r>
      <w:r w:rsidRPr="00961D6F">
        <w:t xml:space="preserve">) используйте кабель типа </w:t>
      </w:r>
      <w:r>
        <w:rPr>
          <w:lang w:val="en-US"/>
        </w:rPr>
        <w:t>FTP</w:t>
      </w:r>
      <w:r w:rsidRPr="00961D6F">
        <w:t xml:space="preserve"> или </w:t>
      </w:r>
      <w:r>
        <w:rPr>
          <w:lang w:val="en-US"/>
        </w:rPr>
        <w:t>UTP</w:t>
      </w:r>
      <w:r w:rsidRPr="00961D6F">
        <w:t xml:space="preserve"> </w:t>
      </w:r>
      <w:r>
        <w:t>с разъемом 8</w:t>
      </w:r>
      <w:r>
        <w:rPr>
          <w:lang w:val="en-US"/>
        </w:rPr>
        <w:t>P</w:t>
      </w:r>
      <w:r w:rsidRPr="00961D6F">
        <w:t>8</w:t>
      </w:r>
      <w:r>
        <w:rPr>
          <w:lang w:val="en-US"/>
        </w:rPr>
        <w:t>C</w:t>
      </w:r>
      <w:r w:rsidR="000560D4">
        <w:t xml:space="preserve"> и </w:t>
      </w:r>
      <w:r w:rsidRPr="00961D6F">
        <w:t xml:space="preserve">стандартной </w:t>
      </w:r>
      <w:r>
        <w:t xml:space="preserve">схемой </w:t>
      </w:r>
      <w:r w:rsidR="00B043AB">
        <w:t>MDI</w:t>
      </w:r>
      <w:r>
        <w:t xml:space="preserve">. </w:t>
      </w:r>
    </w:p>
    <w:p w:rsidR="00961D6F" w:rsidRDefault="00961D6F" w:rsidP="00AC78A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542413" cy="2887624"/>
            <wp:effectExtent l="19050" t="0" r="1137" b="0"/>
            <wp:docPr id="3" name="Рисунок 2" descr="Fast Ethernet — Википедия - Google Chr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st Ethernet — Википедия - Google Chrome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1087" cy="288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DC9" w:rsidRDefault="00595DC9" w:rsidP="00AC78A6">
      <w:pPr>
        <w:rPr>
          <w:lang w:val="en-US"/>
        </w:rPr>
      </w:pPr>
    </w:p>
    <w:p w:rsidR="00595DC9" w:rsidRPr="00595DC9" w:rsidRDefault="00595DC9" w:rsidP="00595DC9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752427" cy="1514902"/>
            <wp:effectExtent l="19050" t="0" r="0" b="0"/>
            <wp:docPr id="4" name="Рисунок 3" descr="connection-diagram-8p8c_c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nection-diagram-8p8c_cr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5377" cy="152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BB9" w:rsidRPr="005F7E7F" w:rsidRDefault="009D164B" w:rsidP="009D164B">
      <w:r>
        <w:t>Внимание</w:t>
      </w:r>
      <w:r w:rsidR="005F7E7F">
        <w:t xml:space="preserve">: </w:t>
      </w:r>
      <w:r w:rsidR="00ED73FC">
        <w:t>Н</w:t>
      </w:r>
      <w:r w:rsidR="005F7E7F">
        <w:t xml:space="preserve">екоторые </w:t>
      </w:r>
      <w:r w:rsidR="00A80AEC" w:rsidRPr="009D164B">
        <w:rPr>
          <w:lang w:val="en-US"/>
        </w:rPr>
        <w:t>Ethernet</w:t>
      </w:r>
      <w:r w:rsidR="00A80AEC" w:rsidRPr="00A80AEC">
        <w:t xml:space="preserve"> </w:t>
      </w:r>
      <w:r w:rsidR="005F7E7F">
        <w:t xml:space="preserve">порты ПК </w:t>
      </w:r>
      <w:r w:rsidR="00FD6845">
        <w:t xml:space="preserve">с </w:t>
      </w:r>
      <w:r w:rsidR="005F7E7F">
        <w:t>интерфейсом 1000</w:t>
      </w:r>
      <w:r w:rsidR="005F7E7F" w:rsidRPr="009D164B">
        <w:rPr>
          <w:lang w:val="en-US"/>
        </w:rPr>
        <w:t>BASE</w:t>
      </w:r>
      <w:r w:rsidR="005F7E7F" w:rsidRPr="005F7E7F">
        <w:t>-</w:t>
      </w:r>
      <w:r w:rsidR="005F7E7F" w:rsidRPr="009D164B">
        <w:rPr>
          <w:lang w:val="en-US"/>
        </w:rPr>
        <w:t>T</w:t>
      </w:r>
      <w:r w:rsidR="005F7E7F" w:rsidRPr="005F7E7F">
        <w:t xml:space="preserve"> и выше, могут не поддерживать интерфейс </w:t>
      </w:r>
      <w:r w:rsidR="005F7E7F" w:rsidRPr="00961D6F">
        <w:t>10</w:t>
      </w:r>
      <w:r w:rsidR="005F7E7F" w:rsidRPr="009D164B">
        <w:rPr>
          <w:lang w:val="en-US"/>
        </w:rPr>
        <w:t>BASE</w:t>
      </w:r>
      <w:r w:rsidR="005F7E7F" w:rsidRPr="00961D6F">
        <w:t>-</w:t>
      </w:r>
      <w:r w:rsidR="005F7E7F" w:rsidRPr="009D164B">
        <w:rPr>
          <w:lang w:val="en-US"/>
        </w:rPr>
        <w:t>T</w:t>
      </w:r>
      <w:r w:rsidR="005F7E7F">
        <w:t xml:space="preserve"> в режиме точка-точка. В этом случае используйте промежуточный неуправляемый коммутатор с поддержкой </w:t>
      </w:r>
      <w:r w:rsidR="005F7E7F" w:rsidRPr="00961D6F">
        <w:t>10</w:t>
      </w:r>
      <w:r w:rsidR="005F7E7F" w:rsidRPr="009D164B">
        <w:rPr>
          <w:lang w:val="en-US"/>
        </w:rPr>
        <w:t>BASE</w:t>
      </w:r>
      <w:r w:rsidR="005F7E7F" w:rsidRPr="00961D6F">
        <w:t>-</w:t>
      </w:r>
      <w:r w:rsidR="005F7E7F" w:rsidRPr="009D164B">
        <w:rPr>
          <w:lang w:val="en-US"/>
        </w:rPr>
        <w:t>T</w:t>
      </w:r>
      <w:r w:rsidR="005F7E7F">
        <w:t>/</w:t>
      </w:r>
      <w:r w:rsidR="005F7E7F" w:rsidRPr="00961D6F">
        <w:t>10</w:t>
      </w:r>
      <w:r w:rsidR="005F7E7F">
        <w:t>0</w:t>
      </w:r>
      <w:r w:rsidR="005F7E7F" w:rsidRPr="009D164B">
        <w:rPr>
          <w:lang w:val="en-US"/>
        </w:rPr>
        <w:t>BASE</w:t>
      </w:r>
      <w:r w:rsidR="005F7E7F" w:rsidRPr="00961D6F">
        <w:t>-</w:t>
      </w:r>
      <w:r w:rsidR="005F7E7F" w:rsidRPr="009D164B">
        <w:rPr>
          <w:lang w:val="en-US"/>
        </w:rPr>
        <w:t>T</w:t>
      </w:r>
      <w:r w:rsidR="005F7E7F">
        <w:t>.</w:t>
      </w:r>
    </w:p>
    <w:p w:rsidR="006367D7" w:rsidRDefault="006367D7">
      <w:r>
        <w:br w:type="page"/>
      </w:r>
    </w:p>
    <w:p w:rsidR="00885B5A" w:rsidRDefault="00885B5A" w:rsidP="00885B5A">
      <w:pPr>
        <w:pStyle w:val="1"/>
      </w:pPr>
      <w:bookmarkStart w:id="28" w:name="_Toc227661996"/>
      <w:r>
        <w:lastRenderedPageBreak/>
        <w:t>Руководство оператора</w:t>
      </w:r>
      <w:bookmarkEnd w:id="28"/>
    </w:p>
    <w:p w:rsidR="00F23CFB" w:rsidRPr="00F23CFB" w:rsidRDefault="00F23CFB" w:rsidP="00F23CFB">
      <w:pPr>
        <w:pStyle w:val="2"/>
      </w:pPr>
      <w:bookmarkStart w:id="29" w:name="_Toc227661997"/>
      <w:r>
        <w:t>Главный экран</w:t>
      </w:r>
      <w:bookmarkEnd w:id="29"/>
    </w:p>
    <w:p w:rsidR="00885B5A" w:rsidRDefault="001E00A0">
      <w:r>
        <w:t>После включения на сенсорной панели оператора отображается главный экран (далее - ГЭ).</w:t>
      </w:r>
    </w:p>
    <w:p w:rsidR="001E00A0" w:rsidRDefault="00136345">
      <w:r>
        <w:t>Кнопки:</w:t>
      </w:r>
    </w:p>
    <w:p w:rsidR="00136345" w:rsidRDefault="00CF0839" w:rsidP="00E109EA">
      <w:pPr>
        <w:pStyle w:val="a4"/>
        <w:numPr>
          <w:ilvl w:val="0"/>
          <w:numId w:val="20"/>
        </w:numPr>
      </w:pPr>
      <w:r w:rsidRPr="00CF0839">
        <w:t>{</w:t>
      </w:r>
      <w:r w:rsidR="00136345">
        <w:t>Главный экран</w:t>
      </w:r>
      <w:r w:rsidRPr="00CF0839">
        <w:t>}</w:t>
      </w:r>
      <w:r w:rsidR="00136345">
        <w:t xml:space="preserve"> – отображается на каждой странице и </w:t>
      </w:r>
      <w:proofErr w:type="gramStart"/>
      <w:r w:rsidR="00136345">
        <w:t>предназначена</w:t>
      </w:r>
      <w:proofErr w:type="gramEnd"/>
      <w:r w:rsidR="00136345">
        <w:t xml:space="preserve"> для мгновенного перехода на ГЭ</w:t>
      </w:r>
    </w:p>
    <w:p w:rsidR="00136345" w:rsidRDefault="00CF0839" w:rsidP="00E109EA">
      <w:pPr>
        <w:pStyle w:val="a4"/>
        <w:numPr>
          <w:ilvl w:val="0"/>
          <w:numId w:val="20"/>
        </w:numPr>
      </w:pPr>
      <w:r w:rsidRPr="00CF0839">
        <w:t>{</w:t>
      </w:r>
      <w:r w:rsidR="00136345">
        <w:t>Обновить</w:t>
      </w:r>
      <w:r w:rsidRPr="00CF0839">
        <w:t>}</w:t>
      </w:r>
      <w:r w:rsidR="00136345">
        <w:t xml:space="preserve"> – отображается на каждой странице и </w:t>
      </w:r>
      <w:proofErr w:type="gramStart"/>
      <w:r w:rsidR="00136345">
        <w:t>предназ</w:t>
      </w:r>
      <w:r w:rsidR="00436C82">
        <w:t>начена</w:t>
      </w:r>
      <w:proofErr w:type="gramEnd"/>
      <w:r w:rsidR="00436C82">
        <w:t xml:space="preserve"> перезагрузки страницы </w:t>
      </w:r>
      <w:r w:rsidR="00436C82">
        <w:rPr>
          <w:lang w:val="en-US"/>
        </w:rPr>
        <w:t>web</w:t>
      </w:r>
      <w:r w:rsidR="00136345">
        <w:t>-интерфейса</w:t>
      </w:r>
    </w:p>
    <w:p w:rsidR="004353A5" w:rsidRDefault="004353A5" w:rsidP="004353A5">
      <w:r>
        <w:t>Информация</w:t>
      </w:r>
      <w:r w:rsidR="00343399">
        <w:t xml:space="preserve"> на ГЭ</w:t>
      </w:r>
      <w:r>
        <w:t>:</w:t>
      </w:r>
    </w:p>
    <w:p w:rsidR="00136345" w:rsidRDefault="00136345" w:rsidP="00E109EA">
      <w:pPr>
        <w:pStyle w:val="a4"/>
        <w:numPr>
          <w:ilvl w:val="0"/>
          <w:numId w:val="20"/>
        </w:numPr>
      </w:pPr>
      <w:r>
        <w:t>Текущие показания веса на ГПУ</w:t>
      </w:r>
      <w:r w:rsidR="00AE44A2">
        <w:t>.</w:t>
      </w:r>
    </w:p>
    <w:p w:rsidR="00136345" w:rsidRDefault="00305816" w:rsidP="00E109EA">
      <w:pPr>
        <w:pStyle w:val="a4"/>
        <w:numPr>
          <w:ilvl w:val="0"/>
          <w:numId w:val="20"/>
        </w:numPr>
      </w:pPr>
      <w:r>
        <w:t xml:space="preserve">Вес дозы конечный - </w:t>
      </w:r>
      <w:r w:rsidR="00AE44A2">
        <w:t>вес дозы, который</w:t>
      </w:r>
      <w:r w:rsidR="00136345">
        <w:t xml:space="preserve"> будут отвешивать </w:t>
      </w:r>
      <w:r w:rsidR="0030224F">
        <w:t>весы</w:t>
      </w:r>
      <w:r w:rsidR="00136345">
        <w:t xml:space="preserve"> до перехода </w:t>
      </w:r>
      <w:proofErr w:type="gramStart"/>
      <w:r w:rsidR="00136345">
        <w:t>в</w:t>
      </w:r>
      <w:proofErr w:type="gramEnd"/>
      <w:r w:rsidR="00136345">
        <w:t xml:space="preserve"> </w:t>
      </w:r>
      <w:proofErr w:type="gramStart"/>
      <w:r w:rsidR="00136345">
        <w:t>СТОП</w:t>
      </w:r>
      <w:proofErr w:type="gramEnd"/>
      <w:r w:rsidR="00436C82">
        <w:t xml:space="preserve">, задается через поле ввода </w:t>
      </w:r>
      <w:r w:rsidR="00436C82" w:rsidRPr="000D0AF5">
        <w:t>“</w:t>
      </w:r>
      <w:r w:rsidR="00436C82">
        <w:t>Доза кг</w:t>
      </w:r>
      <w:r w:rsidR="00436C82" w:rsidRPr="000D0AF5">
        <w:t>”</w:t>
      </w:r>
      <w:r w:rsidR="00AE44A2">
        <w:t>.</w:t>
      </w:r>
    </w:p>
    <w:p w:rsidR="00136345" w:rsidRDefault="00136345" w:rsidP="00E109EA">
      <w:pPr>
        <w:pStyle w:val="a4"/>
        <w:numPr>
          <w:ilvl w:val="0"/>
          <w:numId w:val="20"/>
        </w:numPr>
      </w:pPr>
      <w:r>
        <w:t xml:space="preserve">Вес дозы текущий – </w:t>
      </w:r>
      <w:r w:rsidR="00AE44A2">
        <w:t>вес дозы продукта, отвешенного на</w:t>
      </w:r>
      <w:r>
        <w:t xml:space="preserve"> текущее время</w:t>
      </w:r>
      <w:r w:rsidR="00AE44A2">
        <w:t>.</w:t>
      </w:r>
    </w:p>
    <w:p w:rsidR="00136345" w:rsidRDefault="00136345" w:rsidP="00E109EA">
      <w:pPr>
        <w:pStyle w:val="a4"/>
        <w:numPr>
          <w:ilvl w:val="0"/>
          <w:numId w:val="20"/>
        </w:numPr>
      </w:pPr>
      <w:r>
        <w:t xml:space="preserve">Производительность установленная – заданная производительность весов через поле ввода </w:t>
      </w:r>
      <w:r w:rsidR="000D0AF5" w:rsidRPr="000D0AF5">
        <w:t>“</w:t>
      </w:r>
      <w:r w:rsidR="000D0AF5">
        <w:t xml:space="preserve">Производительность </w:t>
      </w:r>
      <w:proofErr w:type="gramStart"/>
      <w:r w:rsidR="000D0AF5">
        <w:t>кг</w:t>
      </w:r>
      <w:proofErr w:type="gramEnd"/>
      <w:r w:rsidR="000D0AF5">
        <w:t>/ч</w:t>
      </w:r>
      <w:r w:rsidR="000D0AF5" w:rsidRPr="000D0AF5">
        <w:t>”</w:t>
      </w:r>
      <w:r w:rsidR="00AE44A2">
        <w:t>.</w:t>
      </w:r>
    </w:p>
    <w:p w:rsidR="003B58DF" w:rsidRDefault="003B58DF" w:rsidP="00E109EA">
      <w:pPr>
        <w:pStyle w:val="a4"/>
        <w:numPr>
          <w:ilvl w:val="0"/>
          <w:numId w:val="20"/>
        </w:numPr>
      </w:pPr>
      <w:r>
        <w:t xml:space="preserve">Производительность текущая – фактически полученная производительность, которая рассчитывается по массе последней порции и времени </w:t>
      </w:r>
      <w:proofErr w:type="spellStart"/>
      <w:r>
        <w:t>отвешивания</w:t>
      </w:r>
      <w:proofErr w:type="spellEnd"/>
      <w:r>
        <w:t xml:space="preserve"> порции</w:t>
      </w:r>
      <w:r w:rsidR="00AE44A2">
        <w:t>.</w:t>
      </w:r>
    </w:p>
    <w:p w:rsidR="003B58DF" w:rsidRDefault="003B58DF" w:rsidP="00E109EA">
      <w:pPr>
        <w:pStyle w:val="a4"/>
        <w:numPr>
          <w:ilvl w:val="0"/>
          <w:numId w:val="20"/>
        </w:numPr>
      </w:pPr>
      <w:r>
        <w:t>Набор – скорость набора и разгрузки продукта</w:t>
      </w:r>
      <w:r w:rsidR="00343399">
        <w:t xml:space="preserve"> в весовой бункер</w:t>
      </w:r>
      <w:r w:rsidR="00AE44A2">
        <w:t>.</w:t>
      </w:r>
    </w:p>
    <w:p w:rsidR="000D0AF5" w:rsidRDefault="000D0AF5" w:rsidP="00E109EA">
      <w:pPr>
        <w:pStyle w:val="a4"/>
        <w:numPr>
          <w:ilvl w:val="0"/>
          <w:numId w:val="20"/>
        </w:numPr>
      </w:pPr>
      <w:r>
        <w:t>Счетчик веса (</w:t>
      </w:r>
      <w:proofErr w:type="spellStart"/>
      <w:r>
        <w:t>н</w:t>
      </w:r>
      <w:proofErr w:type="spellEnd"/>
      <w:r>
        <w:t xml:space="preserve">) </w:t>
      </w:r>
      <w:r w:rsidR="00734551">
        <w:t>–</w:t>
      </w:r>
      <w:r>
        <w:t xml:space="preserve"> </w:t>
      </w:r>
      <w:r w:rsidR="00734551">
        <w:t>суммирующий счетчик веса в килограммах, накопительный</w:t>
      </w:r>
      <w:r w:rsidR="00AE44A2">
        <w:t>.</w:t>
      </w:r>
    </w:p>
    <w:p w:rsidR="00734551" w:rsidRDefault="00734551" w:rsidP="00E109EA">
      <w:pPr>
        <w:pStyle w:val="a4"/>
        <w:numPr>
          <w:ilvl w:val="0"/>
          <w:numId w:val="20"/>
        </w:numPr>
      </w:pPr>
      <w:r>
        <w:t>Счетчик веса (с) – суммирующий счетчик веса в килограммах, обнуляемый</w:t>
      </w:r>
      <w:r w:rsidR="00AE44A2">
        <w:t>.</w:t>
      </w:r>
    </w:p>
    <w:p w:rsidR="00734551" w:rsidRDefault="00734551" w:rsidP="00E109EA">
      <w:pPr>
        <w:pStyle w:val="a4"/>
        <w:numPr>
          <w:ilvl w:val="0"/>
          <w:numId w:val="20"/>
        </w:numPr>
      </w:pPr>
      <w:r>
        <w:t>Счетчик порций (</w:t>
      </w:r>
      <w:proofErr w:type="spellStart"/>
      <w:r>
        <w:t>н</w:t>
      </w:r>
      <w:proofErr w:type="spellEnd"/>
      <w:r>
        <w:t>) – суммирующий счетчик порций, накопительный</w:t>
      </w:r>
      <w:r w:rsidR="00AE44A2">
        <w:t>.</w:t>
      </w:r>
    </w:p>
    <w:p w:rsidR="00734551" w:rsidRDefault="00734551" w:rsidP="00E109EA">
      <w:pPr>
        <w:pStyle w:val="a4"/>
        <w:numPr>
          <w:ilvl w:val="0"/>
          <w:numId w:val="20"/>
        </w:numPr>
      </w:pPr>
      <w:r>
        <w:t>Счетчик порций (с) – суммирующий счетчик порций, обнуляемый</w:t>
      </w:r>
      <w:r w:rsidR="00AE44A2">
        <w:t>.</w:t>
      </w:r>
    </w:p>
    <w:p w:rsidR="003B58DF" w:rsidRDefault="003B58DF" w:rsidP="00E109EA">
      <w:pPr>
        <w:pStyle w:val="a4"/>
        <w:numPr>
          <w:ilvl w:val="0"/>
          <w:numId w:val="20"/>
        </w:numPr>
      </w:pPr>
      <w:r>
        <w:t>Крайняя порция – масса предыдущей отвешенной порции</w:t>
      </w:r>
      <w:r w:rsidR="00AE44A2">
        <w:t>.</w:t>
      </w:r>
    </w:p>
    <w:p w:rsidR="003B58DF" w:rsidRDefault="003B58DF" w:rsidP="00E109EA">
      <w:pPr>
        <w:pStyle w:val="a4"/>
        <w:numPr>
          <w:ilvl w:val="0"/>
          <w:numId w:val="20"/>
        </w:numPr>
      </w:pPr>
      <w:r>
        <w:t xml:space="preserve">Свободный столб – масса продукта, упавшего от момента подачи команды </w:t>
      </w:r>
      <w:r w:rsidR="00AE44A2">
        <w:t>на закрывание</w:t>
      </w:r>
      <w:r>
        <w:t xml:space="preserve"> верхней задвижки   до момента у</w:t>
      </w:r>
      <w:r w:rsidR="00AE44A2">
        <w:t>с</w:t>
      </w:r>
      <w:r>
        <w:t>покоения ГПУ.</w:t>
      </w:r>
    </w:p>
    <w:p w:rsidR="003B58DF" w:rsidRDefault="00AE44A2" w:rsidP="00E109EA">
      <w:pPr>
        <w:pStyle w:val="a4"/>
        <w:numPr>
          <w:ilvl w:val="0"/>
          <w:numId w:val="20"/>
        </w:numPr>
      </w:pPr>
      <w:r>
        <w:t xml:space="preserve">Время цикла – </w:t>
      </w:r>
      <w:r w:rsidR="003B58DF">
        <w:t xml:space="preserve">фактическое время цикла </w:t>
      </w:r>
      <w:proofErr w:type="spellStart"/>
      <w:r>
        <w:t>отвешивания</w:t>
      </w:r>
      <w:proofErr w:type="spellEnd"/>
      <w:r>
        <w:t xml:space="preserve"> одной порции </w:t>
      </w:r>
      <w:r w:rsidR="003B58DF">
        <w:t>со всеми задержками на подпор, ра</w:t>
      </w:r>
      <w:r>
        <w:t>зное время набора порции и т.п.</w:t>
      </w:r>
    </w:p>
    <w:p w:rsidR="006B2D1D" w:rsidRDefault="006B2D1D" w:rsidP="006B2D1D">
      <w:r>
        <w:t xml:space="preserve">Состояние </w:t>
      </w:r>
      <w:r w:rsidR="004A0E00">
        <w:t xml:space="preserve">процесса и </w:t>
      </w:r>
      <w:r>
        <w:t>задвижек:</w:t>
      </w:r>
    </w:p>
    <w:p w:rsidR="004A0E00" w:rsidRDefault="004A0E00" w:rsidP="00E109EA">
      <w:pPr>
        <w:pStyle w:val="a4"/>
        <w:numPr>
          <w:ilvl w:val="0"/>
          <w:numId w:val="21"/>
        </w:numPr>
      </w:pPr>
      <w:proofErr w:type="gramStart"/>
      <w:r>
        <w:t>ПР</w:t>
      </w:r>
      <w:proofErr w:type="gramEnd"/>
      <w:r>
        <w:t xml:space="preserve"> – состояние процесса перевешивания</w:t>
      </w:r>
    </w:p>
    <w:p w:rsidR="006B2D1D" w:rsidRDefault="006B2D1D" w:rsidP="00E109EA">
      <w:pPr>
        <w:pStyle w:val="a4"/>
        <w:numPr>
          <w:ilvl w:val="0"/>
          <w:numId w:val="21"/>
        </w:numPr>
      </w:pPr>
      <w:r>
        <w:t>ВЗ – отображение состояния верхней задвижки</w:t>
      </w:r>
    </w:p>
    <w:p w:rsidR="006B2D1D" w:rsidRDefault="006B2D1D" w:rsidP="00E109EA">
      <w:pPr>
        <w:pStyle w:val="a4"/>
        <w:numPr>
          <w:ilvl w:val="0"/>
          <w:numId w:val="21"/>
        </w:numPr>
      </w:pPr>
      <w:r>
        <w:t>НЗ – отображение состояния нижней задвижки</w:t>
      </w:r>
    </w:p>
    <w:p w:rsidR="006B2D1D" w:rsidRDefault="006B2D1D" w:rsidP="006B2D1D">
      <w:r>
        <w:t>Кнопки:</w:t>
      </w:r>
    </w:p>
    <w:p w:rsidR="006B2D1D" w:rsidRDefault="00CF0839" w:rsidP="00E109EA">
      <w:pPr>
        <w:pStyle w:val="a4"/>
        <w:numPr>
          <w:ilvl w:val="0"/>
          <w:numId w:val="22"/>
        </w:numPr>
      </w:pPr>
      <w:r w:rsidRPr="00CF0839">
        <w:t>{</w:t>
      </w:r>
      <w:r w:rsidR="006B2D1D">
        <w:t>Новая доза</w:t>
      </w:r>
      <w:r w:rsidRPr="00CF0839">
        <w:t>}</w:t>
      </w:r>
      <w:r w:rsidR="006B2D1D">
        <w:t xml:space="preserve"> – кнопка запуска взвешивания новой дозы. Если </w:t>
      </w:r>
      <w:r w:rsidR="00AE44A2">
        <w:t xml:space="preserve">текущее </w:t>
      </w:r>
      <w:r w:rsidR="006B2D1D">
        <w:t xml:space="preserve">состояние </w:t>
      </w:r>
      <w:r w:rsidR="00AE44A2">
        <w:t xml:space="preserve">весов - </w:t>
      </w:r>
      <w:r w:rsidR="006B2D1D">
        <w:t xml:space="preserve">СТОП, то нажатие этой кнопки приведет к </w:t>
      </w:r>
      <w:proofErr w:type="spellStart"/>
      <w:r w:rsidR="006B2D1D">
        <w:t>отвешиванию</w:t>
      </w:r>
      <w:proofErr w:type="spellEnd"/>
      <w:r w:rsidR="006B2D1D">
        <w:t xml:space="preserve"> дозы с начала.</w:t>
      </w:r>
    </w:p>
    <w:p w:rsidR="00D55A91" w:rsidRDefault="00D55A91" w:rsidP="00E109EA">
      <w:pPr>
        <w:pStyle w:val="a4"/>
        <w:numPr>
          <w:ilvl w:val="0"/>
          <w:numId w:val="22"/>
        </w:numPr>
      </w:pPr>
      <w:r w:rsidRPr="00CF0839">
        <w:t>{</w:t>
      </w:r>
      <w:proofErr w:type="gramStart"/>
      <w:r w:rsidR="004A0E00">
        <w:t>Быстрый</w:t>
      </w:r>
      <w:proofErr w:type="gramEnd"/>
      <w:r w:rsidR="004A0E00">
        <w:t xml:space="preserve"> с</w:t>
      </w:r>
      <w:r>
        <w:t>топ</w:t>
      </w:r>
      <w:r w:rsidRPr="00CF0839">
        <w:t>}</w:t>
      </w:r>
      <w:r>
        <w:t xml:space="preserve"> – остановка процесса перевешивания. Задвижки будут</w:t>
      </w:r>
      <w:r w:rsidR="00AE44A2">
        <w:t xml:space="preserve"> </w:t>
      </w:r>
      <w:r w:rsidR="004A0E00">
        <w:t xml:space="preserve">немедленно </w:t>
      </w:r>
      <w:r w:rsidR="00AE44A2">
        <w:t xml:space="preserve">закрыты и новая порция </w:t>
      </w:r>
      <w:proofErr w:type="gramStart"/>
      <w:r w:rsidR="00AE44A2">
        <w:t>набираться</w:t>
      </w:r>
      <w:proofErr w:type="gramEnd"/>
      <w:r>
        <w:t xml:space="preserve"> не будет.</w:t>
      </w:r>
    </w:p>
    <w:p w:rsidR="006B2D1D" w:rsidRDefault="00CF0839" w:rsidP="00E109EA">
      <w:pPr>
        <w:pStyle w:val="a4"/>
        <w:numPr>
          <w:ilvl w:val="0"/>
          <w:numId w:val="22"/>
        </w:numPr>
      </w:pPr>
      <w:r w:rsidRPr="00CF0839">
        <w:t>{</w:t>
      </w:r>
      <w:r w:rsidR="006B2D1D">
        <w:t>Продолжить</w:t>
      </w:r>
      <w:r w:rsidRPr="00CF0839">
        <w:t>}</w:t>
      </w:r>
      <w:r w:rsidR="006B2D1D">
        <w:t xml:space="preserve"> - </w:t>
      </w:r>
      <w:r w:rsidR="006B2D1D" w:rsidRPr="006B2D1D">
        <w:t xml:space="preserve"> </w:t>
      </w:r>
      <w:r w:rsidR="006B2D1D">
        <w:t xml:space="preserve">кнопка запуска продолжения взвешивания дозы. </w:t>
      </w:r>
      <w:r w:rsidR="00AE44A2">
        <w:t>Если текущее состояние весов - СТОП</w:t>
      </w:r>
      <w:r w:rsidR="006B2D1D">
        <w:t xml:space="preserve">, то нажатие этой кнопки приведет к </w:t>
      </w:r>
      <w:r w:rsidR="00E0610A">
        <w:t xml:space="preserve">продолжению </w:t>
      </w:r>
      <w:proofErr w:type="spellStart"/>
      <w:r w:rsidR="00E0610A">
        <w:t>отвешивания</w:t>
      </w:r>
      <w:proofErr w:type="spellEnd"/>
      <w:r w:rsidR="006B2D1D">
        <w:t xml:space="preserve"> </w:t>
      </w:r>
      <w:r w:rsidR="00E0610A">
        <w:t xml:space="preserve">текущей </w:t>
      </w:r>
      <w:r w:rsidR="006B2D1D">
        <w:t>дозы.</w:t>
      </w:r>
    </w:p>
    <w:p w:rsidR="00D55A91" w:rsidRDefault="00D55A91" w:rsidP="00E109EA">
      <w:pPr>
        <w:pStyle w:val="a4"/>
        <w:numPr>
          <w:ilvl w:val="0"/>
          <w:numId w:val="22"/>
        </w:numPr>
      </w:pPr>
      <w:r w:rsidRPr="00CF0839">
        <w:t>{</w:t>
      </w:r>
      <w:r>
        <w:t>Пауза</w:t>
      </w:r>
      <w:r w:rsidR="004A0E00">
        <w:t xml:space="preserve"> отгрузки</w:t>
      </w:r>
      <w:r w:rsidRPr="00CF0839">
        <w:t>}</w:t>
      </w:r>
      <w:r>
        <w:t xml:space="preserve"> – пауза в процессе перевешивания. </w:t>
      </w:r>
      <w:r w:rsidR="005C229B">
        <w:t xml:space="preserve">Цикл </w:t>
      </w:r>
      <w:proofErr w:type="spellStart"/>
      <w:r w:rsidR="005C229B">
        <w:t>отвешивания</w:t>
      </w:r>
      <w:proofErr w:type="spellEnd"/>
      <w:r w:rsidR="005C229B">
        <w:t xml:space="preserve"> одной порции будет полностью завершен </w:t>
      </w:r>
      <w:r>
        <w:t xml:space="preserve">и новая порция </w:t>
      </w:r>
      <w:proofErr w:type="gramStart"/>
      <w:r>
        <w:t>набираться</w:t>
      </w:r>
      <w:proofErr w:type="gramEnd"/>
      <w:r>
        <w:t xml:space="preserve"> не будет. Для продолжения дозирования нажимать кнопку </w:t>
      </w:r>
      <w:r w:rsidRPr="00CF0839">
        <w:t>{</w:t>
      </w:r>
      <w:r>
        <w:t>Продолжить</w:t>
      </w:r>
      <w:r w:rsidRPr="00CF0839">
        <w:t>}</w:t>
      </w:r>
      <w:r w:rsidR="005C229B">
        <w:t>.</w:t>
      </w:r>
    </w:p>
    <w:p w:rsidR="00B31728" w:rsidRDefault="00CF0839" w:rsidP="00E109EA">
      <w:pPr>
        <w:pStyle w:val="a4"/>
        <w:numPr>
          <w:ilvl w:val="0"/>
          <w:numId w:val="22"/>
        </w:numPr>
      </w:pPr>
      <w:r w:rsidRPr="00CF0839">
        <w:lastRenderedPageBreak/>
        <w:t>{</w:t>
      </w:r>
      <w:r w:rsidR="00B31728">
        <w:t>Набор</w:t>
      </w:r>
      <w:r w:rsidRPr="00CF0839">
        <w:t>}</w:t>
      </w:r>
      <w:r w:rsidR="00B31728">
        <w:t xml:space="preserve"> – Если весы находятся в режиме Стоп, то нажатие этой кнопки приведет к открыванию верхней задвижки и набору одной порции продукта, после чего задвижка закроется. Эта кнопка применяется только при наладке весов</w:t>
      </w:r>
    </w:p>
    <w:p w:rsidR="00B31728" w:rsidRDefault="00CF0839" w:rsidP="00E109EA">
      <w:pPr>
        <w:pStyle w:val="a4"/>
        <w:numPr>
          <w:ilvl w:val="0"/>
          <w:numId w:val="22"/>
        </w:numPr>
      </w:pPr>
      <w:r>
        <w:rPr>
          <w:lang w:val="en-US"/>
        </w:rPr>
        <w:t>{</w:t>
      </w:r>
      <w:r w:rsidR="00B31728">
        <w:t>Разгрузка</w:t>
      </w:r>
      <w:r>
        <w:rPr>
          <w:lang w:val="en-US"/>
        </w:rPr>
        <w:t>}</w:t>
      </w:r>
      <w:r w:rsidR="00B31728">
        <w:t xml:space="preserve"> – </w:t>
      </w:r>
    </w:p>
    <w:p w:rsidR="00B31728" w:rsidRDefault="005C229B" w:rsidP="00E109EA">
      <w:pPr>
        <w:pStyle w:val="a4"/>
        <w:numPr>
          <w:ilvl w:val="1"/>
          <w:numId w:val="22"/>
        </w:numPr>
      </w:pPr>
      <w:r>
        <w:t>Если весы запущены в автоматическом</w:t>
      </w:r>
      <w:r w:rsidR="00B31728">
        <w:t xml:space="preserve"> режиме и уже набрали часть порции, то нажатие этой кнопки приведет к закрытию верхней задвижки </w:t>
      </w:r>
      <w:r w:rsidR="00F23CFB">
        <w:t>и взвешиванию неполной порции с занесением веса в счетчики. Этот способ применяют при зачистке весов</w:t>
      </w:r>
      <w:r w:rsidR="00305816">
        <w:t xml:space="preserve"> с годным продуктом.</w:t>
      </w:r>
    </w:p>
    <w:p w:rsidR="00F23CFB" w:rsidRDefault="00F23CFB" w:rsidP="00E109EA">
      <w:pPr>
        <w:pStyle w:val="a4"/>
        <w:numPr>
          <w:ilvl w:val="1"/>
          <w:numId w:val="22"/>
        </w:numPr>
      </w:pPr>
      <w:r>
        <w:t>Если весы находятся в режиме Стоп, то нажатие этой кнопки приведет к открыванию нижней задвижки и сбросу остатков продукта из бункера без учета этих остатков в счетчиках. Этот применяется только при наладке весов</w:t>
      </w:r>
      <w:r w:rsidR="00305816">
        <w:t xml:space="preserve"> для зачистки весов с негодным продуктом.</w:t>
      </w:r>
    </w:p>
    <w:p w:rsidR="00B31728" w:rsidRDefault="00CF0839" w:rsidP="00E109EA">
      <w:pPr>
        <w:pStyle w:val="a4"/>
        <w:numPr>
          <w:ilvl w:val="0"/>
          <w:numId w:val="22"/>
        </w:numPr>
      </w:pPr>
      <w:r w:rsidRPr="00CF0839">
        <w:t>{</w:t>
      </w:r>
      <w:r w:rsidR="00B31728">
        <w:t xml:space="preserve">Измерить </w:t>
      </w:r>
      <w:r w:rsidR="00B31728" w:rsidRPr="00F23CFB">
        <w:t>“0”</w:t>
      </w:r>
      <w:r w:rsidRPr="00CF0839">
        <w:t>}</w:t>
      </w:r>
      <w:r w:rsidR="00F23CFB">
        <w:t xml:space="preserve"> – если на очищенных весах сохраняется не нулевое значение веса, то можно измерить ноль нажатием этой кнопки. При этом весы должны </w:t>
      </w:r>
      <w:proofErr w:type="gramStart"/>
      <w:r w:rsidR="00F23CFB">
        <w:t>находится</w:t>
      </w:r>
      <w:proofErr w:type="gramEnd"/>
      <w:r w:rsidR="00F23CFB">
        <w:t xml:space="preserve"> в режиме Стоп.</w:t>
      </w:r>
    </w:p>
    <w:p w:rsidR="004A0E00" w:rsidRDefault="004A0E00" w:rsidP="004A0E00">
      <w:pPr>
        <w:pStyle w:val="a4"/>
        <w:numPr>
          <w:ilvl w:val="0"/>
          <w:numId w:val="22"/>
        </w:numPr>
      </w:pPr>
      <w:r w:rsidRPr="00CF0839">
        <w:t>{</w:t>
      </w:r>
      <w:r>
        <w:t>Работа на проход</w:t>
      </w:r>
      <w:r w:rsidRPr="00CF0839">
        <w:t>}</w:t>
      </w:r>
      <w:r>
        <w:t xml:space="preserve"> – работа весов с открытыми наборными и разгрузочными задвижками. Перед работой на проход необходимо сначала остановить весы кнопкой </w:t>
      </w:r>
      <w:r w:rsidRPr="00CF0839">
        <w:t>{</w:t>
      </w:r>
      <w:r>
        <w:t>Стоп</w:t>
      </w:r>
      <w:r w:rsidRPr="00CF0839">
        <w:t>}</w:t>
      </w:r>
    </w:p>
    <w:p w:rsidR="00B31728" w:rsidRDefault="00CF0839" w:rsidP="00E109EA">
      <w:pPr>
        <w:pStyle w:val="a4"/>
        <w:numPr>
          <w:ilvl w:val="0"/>
          <w:numId w:val="22"/>
        </w:numPr>
      </w:pPr>
      <w:r w:rsidRPr="00CF0839">
        <w:t>{</w:t>
      </w:r>
      <w:r w:rsidR="00B31728">
        <w:t>Диагностика</w:t>
      </w:r>
      <w:r w:rsidRPr="00CF0839">
        <w:t>}</w:t>
      </w:r>
      <w:r w:rsidR="00B31728">
        <w:t xml:space="preserve"> </w:t>
      </w:r>
      <w:r w:rsidR="00557328">
        <w:t>– переход на страницу д</w:t>
      </w:r>
      <w:r w:rsidR="00F23CFB">
        <w:t>иагностики параметров весов, с которой возможен переход на страницу настроек и калибровок</w:t>
      </w:r>
    </w:p>
    <w:p w:rsidR="00B31728" w:rsidRDefault="00CF0839" w:rsidP="00E109EA">
      <w:pPr>
        <w:pStyle w:val="a4"/>
        <w:numPr>
          <w:ilvl w:val="0"/>
          <w:numId w:val="22"/>
        </w:numPr>
      </w:pPr>
      <w:r w:rsidRPr="00CF0839">
        <w:t>{</w:t>
      </w:r>
      <w:r w:rsidR="00B31728">
        <w:t>Информация</w:t>
      </w:r>
      <w:r w:rsidRPr="00CF0839">
        <w:t>}</w:t>
      </w:r>
      <w:r w:rsidR="00F23CFB">
        <w:t xml:space="preserve"> – переход на страницу, содержащую общую </w:t>
      </w:r>
      <w:r w:rsidR="00557328">
        <w:t xml:space="preserve">метрологическую </w:t>
      </w:r>
      <w:r w:rsidR="00F23CFB">
        <w:t>информацию о весах</w:t>
      </w:r>
    </w:p>
    <w:p w:rsidR="00E0610A" w:rsidRDefault="00E0610A" w:rsidP="00E0610A">
      <w:r>
        <w:t>Поля ввода:</w:t>
      </w:r>
    </w:p>
    <w:p w:rsidR="00E0610A" w:rsidRDefault="00E0610A" w:rsidP="00E109EA">
      <w:pPr>
        <w:pStyle w:val="a4"/>
        <w:numPr>
          <w:ilvl w:val="0"/>
          <w:numId w:val="23"/>
        </w:numPr>
      </w:pPr>
      <w:r>
        <w:t>Доза, кг</w:t>
      </w:r>
      <w:proofErr w:type="gramStart"/>
      <w:r>
        <w:t>.</w:t>
      </w:r>
      <w:proofErr w:type="gramEnd"/>
      <w:r>
        <w:t xml:space="preserve"> – </w:t>
      </w:r>
      <w:proofErr w:type="gramStart"/>
      <w:r>
        <w:t>в</w:t>
      </w:r>
      <w:proofErr w:type="gramEnd"/>
      <w:r>
        <w:t xml:space="preserve">вод нового значения дозы. Доза - эта масса продукта, разделенная на порции, взвешиваемые весами. Обычно под дозой понимают вес, отгружаемый в вагон, автомобиль и т.п. </w:t>
      </w:r>
    </w:p>
    <w:p w:rsidR="00F14638" w:rsidRDefault="00E0610A" w:rsidP="00E109EA">
      <w:pPr>
        <w:pStyle w:val="a4"/>
        <w:numPr>
          <w:ilvl w:val="0"/>
          <w:numId w:val="23"/>
        </w:numPr>
      </w:pPr>
      <w:r>
        <w:t xml:space="preserve">Производительность, </w:t>
      </w:r>
      <w:proofErr w:type="gramStart"/>
      <w:r>
        <w:t>кг</w:t>
      </w:r>
      <w:proofErr w:type="gramEnd"/>
      <w:r>
        <w:t>/час – ввод значения желаемой производительности. Если задан</w:t>
      </w:r>
      <w:r w:rsidR="00F14638">
        <w:t xml:space="preserve">о значение </w:t>
      </w:r>
      <w:r w:rsidR="00F14638" w:rsidRPr="00F14638">
        <w:t>“0”</w:t>
      </w:r>
      <w:r>
        <w:t>, то весы будут работать с максимально возможной производительнос</w:t>
      </w:r>
      <w:r w:rsidR="00F14638">
        <w:t xml:space="preserve">тью. Если установлено значение, например 50000 кг/час при технической максимальной производительности 100 т/час, то весы будут пытаться рассчитать необходимую задержку перед сбросом продукта, чтобы обеспечить такую ограниченную производительность. Нужно помнить, что точная установка и поддержание невозможна, т.к. на производительность влияют задержки, вносимые датчиком подпора и временем </w:t>
      </w:r>
      <w:r w:rsidR="00B31728">
        <w:t>заполнения</w:t>
      </w:r>
      <w:r w:rsidR="00F14638">
        <w:t xml:space="preserve"> бункера. Поэтому весы постепенно подбирают задержку, чтобы обеспечить желаемую производительность.</w:t>
      </w:r>
    </w:p>
    <w:p w:rsidR="00811998" w:rsidRDefault="00F14638" w:rsidP="00E109EA">
      <w:pPr>
        <w:pStyle w:val="a4"/>
        <w:numPr>
          <w:ilvl w:val="0"/>
          <w:numId w:val="23"/>
        </w:numPr>
      </w:pPr>
      <w:r>
        <w:t xml:space="preserve">Кнопка </w:t>
      </w:r>
      <w:r w:rsidR="00CF0839" w:rsidRPr="00CF0839">
        <w:t>{</w:t>
      </w:r>
      <w:r>
        <w:t>Ввод</w:t>
      </w:r>
      <w:r w:rsidR="00CF0839" w:rsidRPr="00CF0839">
        <w:t>}</w:t>
      </w:r>
      <w:r>
        <w:t xml:space="preserve"> </w:t>
      </w:r>
      <w:r w:rsidR="00B31728">
        <w:t>–</w:t>
      </w:r>
      <w:r>
        <w:t xml:space="preserve"> </w:t>
      </w:r>
      <w:r w:rsidR="00B31728">
        <w:t xml:space="preserve">нажать после ввода значений в поля </w:t>
      </w:r>
      <w:r w:rsidR="00B31728" w:rsidRPr="00B31728">
        <w:t>“</w:t>
      </w:r>
      <w:r w:rsidR="00B31728">
        <w:t>Доза</w:t>
      </w:r>
      <w:r w:rsidR="00B31728" w:rsidRPr="00B31728">
        <w:t>”</w:t>
      </w:r>
      <w:r w:rsidR="00B31728">
        <w:t xml:space="preserve"> и </w:t>
      </w:r>
      <w:r w:rsidR="00B31728" w:rsidRPr="00B31728">
        <w:t>“</w:t>
      </w:r>
      <w:r w:rsidR="00B31728">
        <w:t>Производительность</w:t>
      </w:r>
      <w:r w:rsidR="00B31728" w:rsidRPr="00B31728">
        <w:t>”</w:t>
      </w:r>
      <w:r>
        <w:t xml:space="preserve"> </w:t>
      </w:r>
      <w:r w:rsidR="00811998">
        <w:br w:type="page"/>
      </w:r>
    </w:p>
    <w:p w:rsidR="00811998" w:rsidRDefault="00811998" w:rsidP="00811998">
      <w:pPr>
        <w:pStyle w:val="2"/>
      </w:pPr>
      <w:bookmarkStart w:id="30" w:name="_Toc227661998"/>
      <w:r>
        <w:lastRenderedPageBreak/>
        <w:t>Информация</w:t>
      </w:r>
      <w:bookmarkEnd w:id="30"/>
    </w:p>
    <w:p w:rsidR="00811998" w:rsidRDefault="00811998" w:rsidP="00811998">
      <w:r>
        <w:t xml:space="preserve">На экране </w:t>
      </w:r>
      <w:r w:rsidR="00FD6845" w:rsidRPr="00FD6845">
        <w:t>“</w:t>
      </w:r>
      <w:r>
        <w:t>Информация</w:t>
      </w:r>
      <w:r w:rsidR="00FD6845" w:rsidRPr="00FD6845">
        <w:t>”</w:t>
      </w:r>
      <w:r>
        <w:t xml:space="preserve"> отображаются следующие значения:</w:t>
      </w:r>
    </w:p>
    <w:p w:rsidR="00811998" w:rsidRDefault="00811998" w:rsidP="00E109EA">
      <w:pPr>
        <w:pStyle w:val="a4"/>
        <w:numPr>
          <w:ilvl w:val="0"/>
          <w:numId w:val="24"/>
        </w:numPr>
      </w:pPr>
      <w:r>
        <w:t>Серийный номер блока управления</w:t>
      </w:r>
    </w:p>
    <w:p w:rsidR="00811998" w:rsidRDefault="00811998" w:rsidP="00E109EA">
      <w:pPr>
        <w:pStyle w:val="a4"/>
        <w:numPr>
          <w:ilvl w:val="0"/>
          <w:numId w:val="24"/>
        </w:numPr>
      </w:pPr>
      <w:r>
        <w:t>Версия аппаратного обеспечения</w:t>
      </w:r>
    </w:p>
    <w:p w:rsidR="00811998" w:rsidRDefault="00811998" w:rsidP="00E109EA">
      <w:pPr>
        <w:pStyle w:val="a4"/>
        <w:numPr>
          <w:ilvl w:val="0"/>
          <w:numId w:val="24"/>
        </w:numPr>
      </w:pPr>
      <w:r>
        <w:t>Версия программного обеспечения</w:t>
      </w:r>
    </w:p>
    <w:p w:rsidR="00811998" w:rsidRDefault="00811998" w:rsidP="00E109EA">
      <w:pPr>
        <w:pStyle w:val="a4"/>
        <w:numPr>
          <w:ilvl w:val="0"/>
          <w:numId w:val="24"/>
        </w:numPr>
      </w:pPr>
      <w:r>
        <w:t>ЭЦП калибровки</w:t>
      </w:r>
    </w:p>
    <w:p w:rsidR="00811998" w:rsidRDefault="00811998" w:rsidP="00E109EA">
      <w:pPr>
        <w:pStyle w:val="a4"/>
        <w:numPr>
          <w:ilvl w:val="0"/>
          <w:numId w:val="24"/>
        </w:numPr>
      </w:pPr>
      <w:r>
        <w:t>Суммарная наработка блока управления</w:t>
      </w:r>
    </w:p>
    <w:p w:rsidR="00811998" w:rsidRDefault="00811998" w:rsidP="00E109EA">
      <w:pPr>
        <w:pStyle w:val="a4"/>
        <w:numPr>
          <w:ilvl w:val="0"/>
          <w:numId w:val="24"/>
        </w:numPr>
      </w:pPr>
      <w:r>
        <w:t xml:space="preserve">Счетчик перезагрузок </w:t>
      </w:r>
      <w:proofErr w:type="gramStart"/>
      <w:r>
        <w:t>ПО</w:t>
      </w:r>
      <w:proofErr w:type="gramEnd"/>
    </w:p>
    <w:p w:rsidR="00811998" w:rsidRDefault="00811998" w:rsidP="00E109EA">
      <w:pPr>
        <w:pStyle w:val="a4"/>
        <w:numPr>
          <w:ilvl w:val="0"/>
          <w:numId w:val="24"/>
        </w:numPr>
      </w:pPr>
      <w:r>
        <w:t xml:space="preserve">Текущие параметры связи по сети </w:t>
      </w:r>
      <w:r>
        <w:rPr>
          <w:lang w:val="en-US"/>
        </w:rPr>
        <w:t>Ethernet</w:t>
      </w:r>
      <w:r w:rsidRPr="00811998">
        <w:t>(</w:t>
      </w:r>
      <w:r>
        <w:rPr>
          <w:lang w:val="en-US"/>
        </w:rPr>
        <w:t>TCP</w:t>
      </w:r>
      <w:r w:rsidRPr="00811998">
        <w:t>/</w:t>
      </w:r>
      <w:r>
        <w:rPr>
          <w:lang w:val="en-US"/>
        </w:rPr>
        <w:t>IP</w:t>
      </w:r>
      <w:r w:rsidRPr="00811998">
        <w:t>)</w:t>
      </w:r>
    </w:p>
    <w:p w:rsidR="004353A5" w:rsidRDefault="004A0E00" w:rsidP="004353A5">
      <w:pPr>
        <w:pStyle w:val="a4"/>
        <w:numPr>
          <w:ilvl w:val="0"/>
          <w:numId w:val="24"/>
        </w:numPr>
      </w:pPr>
      <w:r>
        <w:t xml:space="preserve">Памятки оператору и </w:t>
      </w:r>
      <w:r w:rsidR="002A71E9">
        <w:t>обслуживающему персоналу</w:t>
      </w:r>
    </w:p>
    <w:p w:rsidR="00136345" w:rsidRDefault="00CA5DF1" w:rsidP="00CA5DF1">
      <w:pPr>
        <w:pStyle w:val="2"/>
      </w:pPr>
      <w:bookmarkStart w:id="31" w:name="_Toc227661999"/>
      <w:r>
        <w:t>Диагностика</w:t>
      </w:r>
      <w:bookmarkEnd w:id="31"/>
    </w:p>
    <w:p w:rsidR="00CA5DF1" w:rsidRDefault="00CA5DF1" w:rsidP="00CA5DF1">
      <w:r>
        <w:t>На экране отображаются следующие значения:</w:t>
      </w:r>
    </w:p>
    <w:p w:rsidR="00CA5DF1" w:rsidRDefault="00CA5DF1" w:rsidP="00E109EA">
      <w:pPr>
        <w:pStyle w:val="a4"/>
        <w:numPr>
          <w:ilvl w:val="0"/>
          <w:numId w:val="25"/>
        </w:numPr>
      </w:pPr>
      <w:r>
        <w:t>Коды</w:t>
      </w:r>
    </w:p>
    <w:p w:rsidR="00CA5DF1" w:rsidRDefault="00CA5DF1" w:rsidP="00E109EA">
      <w:pPr>
        <w:pStyle w:val="a4"/>
        <w:numPr>
          <w:ilvl w:val="1"/>
          <w:numId w:val="25"/>
        </w:numPr>
      </w:pPr>
      <w:r>
        <w:t>Текущие коды АЦП</w:t>
      </w:r>
    </w:p>
    <w:p w:rsidR="00CA5DF1" w:rsidRDefault="00CA5DF1" w:rsidP="00E109EA">
      <w:pPr>
        <w:pStyle w:val="a4"/>
        <w:numPr>
          <w:ilvl w:val="1"/>
          <w:numId w:val="25"/>
        </w:numPr>
      </w:pPr>
      <w:r>
        <w:t>Код нуля калибровочный</w:t>
      </w:r>
    </w:p>
    <w:p w:rsidR="00CA5DF1" w:rsidRDefault="00CA5DF1" w:rsidP="00E109EA">
      <w:pPr>
        <w:pStyle w:val="a4"/>
        <w:numPr>
          <w:ilvl w:val="1"/>
          <w:numId w:val="25"/>
        </w:numPr>
      </w:pPr>
      <w:r>
        <w:t>Код эталона калибровочный</w:t>
      </w:r>
    </w:p>
    <w:p w:rsidR="00CA5DF1" w:rsidRDefault="00CA5DF1" w:rsidP="00E109EA">
      <w:pPr>
        <w:pStyle w:val="a4"/>
        <w:numPr>
          <w:ilvl w:val="0"/>
          <w:numId w:val="25"/>
        </w:numPr>
      </w:pPr>
      <w:r>
        <w:t>Вес на ГПУ</w:t>
      </w:r>
    </w:p>
    <w:p w:rsidR="00CA5DF1" w:rsidRDefault="00CA5DF1" w:rsidP="00E109EA">
      <w:pPr>
        <w:pStyle w:val="a4"/>
        <w:numPr>
          <w:ilvl w:val="1"/>
          <w:numId w:val="25"/>
        </w:numPr>
      </w:pPr>
      <w:r>
        <w:t>Дискретный</w:t>
      </w:r>
    </w:p>
    <w:p w:rsidR="00CA5DF1" w:rsidRDefault="00CA5DF1" w:rsidP="00E109EA">
      <w:pPr>
        <w:pStyle w:val="a4"/>
        <w:numPr>
          <w:ilvl w:val="1"/>
          <w:numId w:val="25"/>
        </w:numPr>
      </w:pPr>
      <w:r>
        <w:t>Без дискретизации</w:t>
      </w:r>
    </w:p>
    <w:p w:rsidR="00CA5DF1" w:rsidRDefault="00CA5DF1" w:rsidP="00E109EA">
      <w:pPr>
        <w:pStyle w:val="a4"/>
        <w:numPr>
          <w:ilvl w:val="0"/>
          <w:numId w:val="25"/>
        </w:numPr>
      </w:pPr>
      <w:r>
        <w:t xml:space="preserve">Скорость </w:t>
      </w:r>
      <w:proofErr w:type="spellStart"/>
      <w:r>
        <w:t>нагружения</w:t>
      </w:r>
      <w:proofErr w:type="spellEnd"/>
      <w:r>
        <w:t xml:space="preserve"> ГПУ</w:t>
      </w:r>
    </w:p>
    <w:p w:rsidR="00CA5DF1" w:rsidRDefault="00CA5DF1" w:rsidP="00E109EA">
      <w:pPr>
        <w:pStyle w:val="a4"/>
        <w:numPr>
          <w:ilvl w:val="0"/>
          <w:numId w:val="25"/>
        </w:numPr>
      </w:pPr>
      <w:r>
        <w:t>Вес оперативного нуля</w:t>
      </w:r>
    </w:p>
    <w:p w:rsidR="00CA5DF1" w:rsidRDefault="00CA5DF1" w:rsidP="00E109EA">
      <w:pPr>
        <w:pStyle w:val="a4"/>
        <w:numPr>
          <w:ilvl w:val="0"/>
          <w:numId w:val="25"/>
        </w:numPr>
      </w:pPr>
      <w:r>
        <w:t>Условия</w:t>
      </w:r>
    </w:p>
    <w:p w:rsidR="00CA5DF1" w:rsidRDefault="00CA5DF1" w:rsidP="00E109EA">
      <w:pPr>
        <w:pStyle w:val="a4"/>
        <w:numPr>
          <w:ilvl w:val="1"/>
          <w:numId w:val="25"/>
        </w:numPr>
      </w:pPr>
      <w:r>
        <w:t>Наличие перегруза</w:t>
      </w:r>
    </w:p>
    <w:p w:rsidR="00CA5DF1" w:rsidRDefault="00CA5DF1" w:rsidP="00E109EA">
      <w:pPr>
        <w:pStyle w:val="a4"/>
        <w:numPr>
          <w:ilvl w:val="1"/>
          <w:numId w:val="25"/>
        </w:numPr>
      </w:pPr>
      <w:r>
        <w:t>Наличие стабильности</w:t>
      </w:r>
    </w:p>
    <w:p w:rsidR="009A4D8E" w:rsidRPr="009A4D8E" w:rsidRDefault="009A4D8E" w:rsidP="009A4D8E">
      <w:r>
        <w:t xml:space="preserve">Для обновления значений нажимайте кнопку </w:t>
      </w:r>
      <w:r w:rsidR="00A241EB" w:rsidRPr="00A241EB">
        <w:t>{</w:t>
      </w:r>
      <w:r>
        <w:t>Обновить</w:t>
      </w:r>
      <w:r w:rsidR="00A241EB" w:rsidRPr="00A241EB">
        <w:t>}</w:t>
      </w:r>
      <w:r>
        <w:t>.</w:t>
      </w:r>
    </w:p>
    <w:p w:rsidR="009A4D8E" w:rsidRDefault="009A4D8E" w:rsidP="009A4D8E">
      <w:r>
        <w:t>Кнопки:</w:t>
      </w:r>
    </w:p>
    <w:p w:rsidR="002A71E9" w:rsidRDefault="002A71E9" w:rsidP="00E109EA">
      <w:pPr>
        <w:pStyle w:val="a4"/>
        <w:numPr>
          <w:ilvl w:val="0"/>
          <w:numId w:val="26"/>
        </w:numPr>
      </w:pPr>
      <w:r w:rsidRPr="00A241EB">
        <w:t>{</w:t>
      </w:r>
      <w:r>
        <w:t>Сброс счетчиков (с)</w:t>
      </w:r>
      <w:proofErr w:type="gramStart"/>
      <w:r w:rsidRPr="00A241EB">
        <w:t xml:space="preserve"> }</w:t>
      </w:r>
      <w:proofErr w:type="gramEnd"/>
      <w:r>
        <w:t xml:space="preserve"> – кнопка обнуляет только сбрасываемые счетчики</w:t>
      </w:r>
    </w:p>
    <w:p w:rsidR="009A4D8E" w:rsidRDefault="00A241EB" w:rsidP="00E109EA">
      <w:pPr>
        <w:pStyle w:val="a4"/>
        <w:numPr>
          <w:ilvl w:val="0"/>
          <w:numId w:val="26"/>
        </w:numPr>
      </w:pPr>
      <w:r w:rsidRPr="00A241EB">
        <w:t>{</w:t>
      </w:r>
      <w:r w:rsidR="009A4D8E">
        <w:t>Настройка и калибровка</w:t>
      </w:r>
      <w:r w:rsidRPr="00A241EB">
        <w:t>}</w:t>
      </w:r>
      <w:r w:rsidR="009A4D8E">
        <w:t xml:space="preserve"> – переход к странице ввода пароля для доступа к настройкам/калибровке.</w:t>
      </w:r>
    </w:p>
    <w:p w:rsidR="002A71E9" w:rsidRDefault="002A71E9" w:rsidP="00E109EA">
      <w:pPr>
        <w:pStyle w:val="a4"/>
        <w:numPr>
          <w:ilvl w:val="0"/>
          <w:numId w:val="26"/>
        </w:numPr>
      </w:pPr>
      <w:r w:rsidRPr="00A241EB">
        <w:t>{</w:t>
      </w:r>
      <w:r>
        <w:t>Получить отчет (сжатый)</w:t>
      </w:r>
      <w:proofErr w:type="gramStart"/>
      <w:r w:rsidRPr="00A241EB">
        <w:t xml:space="preserve"> }</w:t>
      </w:r>
      <w:proofErr w:type="gramEnd"/>
      <w:r>
        <w:t xml:space="preserve"> – произойдет загрузка файла о последних 16 тысячах отвесов в сжатом виде.</w:t>
      </w:r>
    </w:p>
    <w:p w:rsidR="002A71E9" w:rsidRPr="002A71E9" w:rsidRDefault="002A71E9" w:rsidP="002A71E9">
      <w:pPr>
        <w:pStyle w:val="a4"/>
        <w:numPr>
          <w:ilvl w:val="0"/>
          <w:numId w:val="26"/>
        </w:numPr>
      </w:pPr>
      <w:r>
        <w:t xml:space="preserve"> </w:t>
      </w:r>
      <w:r w:rsidRPr="00A241EB">
        <w:t>{</w:t>
      </w:r>
      <w:r>
        <w:t>Получить отчет (распакованный)</w:t>
      </w:r>
      <w:proofErr w:type="gramStart"/>
      <w:r w:rsidRPr="00A241EB">
        <w:t xml:space="preserve"> }</w:t>
      </w:r>
      <w:proofErr w:type="gramEnd"/>
      <w:r>
        <w:t xml:space="preserve"> – произойдет загрузка файла о последних 16 тысячах отвесов в распакованном виде (файл </w:t>
      </w:r>
      <w:proofErr w:type="spellStart"/>
      <w:r>
        <w:rPr>
          <w:lang w:val="en-US"/>
        </w:rPr>
        <w:t>csv</w:t>
      </w:r>
      <w:proofErr w:type="spellEnd"/>
      <w:r>
        <w:t>).</w:t>
      </w:r>
    </w:p>
    <w:p w:rsidR="002A71E9" w:rsidRPr="002A71E9" w:rsidRDefault="002A71E9" w:rsidP="002A71E9">
      <w:pPr>
        <w:ind w:left="360"/>
      </w:pPr>
      <w:r>
        <w:t xml:space="preserve">Поле состояния входов </w:t>
      </w:r>
      <w:r>
        <w:rPr>
          <w:lang w:val="en-US"/>
        </w:rPr>
        <w:t>DI</w:t>
      </w:r>
      <w:r>
        <w:t>.</w:t>
      </w:r>
    </w:p>
    <w:p w:rsidR="002A71E9" w:rsidRPr="002A71E9" w:rsidRDefault="002A71E9" w:rsidP="002A71E9">
      <w:pPr>
        <w:ind w:left="360"/>
      </w:pPr>
      <w:r>
        <w:t xml:space="preserve">Поле состояния выходов </w:t>
      </w:r>
      <w:r>
        <w:rPr>
          <w:lang w:val="en-US"/>
        </w:rPr>
        <w:t>DO</w:t>
      </w:r>
      <w:r>
        <w:t>.</w:t>
      </w:r>
    </w:p>
    <w:p w:rsidR="002A71E9" w:rsidRDefault="002A71E9" w:rsidP="002A71E9">
      <w:pPr>
        <w:ind w:left="360"/>
      </w:pPr>
      <w:r>
        <w:t>Кнопки теста выходов.</w:t>
      </w:r>
    </w:p>
    <w:p w:rsidR="002A71E9" w:rsidRDefault="002A71E9" w:rsidP="002A71E9">
      <w:pPr>
        <w:ind w:left="360"/>
      </w:pPr>
      <w:r>
        <w:t>Поле состояния конфигурационных перемычек.</w:t>
      </w:r>
    </w:p>
    <w:p w:rsidR="002A71E9" w:rsidRPr="002A71E9" w:rsidRDefault="002A71E9" w:rsidP="002A71E9">
      <w:pPr>
        <w:ind w:left="360"/>
      </w:pPr>
      <w:r>
        <w:t>Кнопки:</w:t>
      </w:r>
    </w:p>
    <w:p w:rsidR="009A4D8E" w:rsidRDefault="00A241EB" w:rsidP="00E109EA">
      <w:pPr>
        <w:pStyle w:val="a4"/>
        <w:numPr>
          <w:ilvl w:val="0"/>
          <w:numId w:val="26"/>
        </w:numPr>
      </w:pPr>
      <w:r w:rsidRPr="0089419E">
        <w:t>{</w:t>
      </w:r>
      <w:r w:rsidR="009A4D8E">
        <w:t>Перезагрузка</w:t>
      </w:r>
      <w:r w:rsidRPr="0089419E">
        <w:t>}</w:t>
      </w:r>
      <w:r w:rsidR="009A4D8E">
        <w:t xml:space="preserve"> – программная перезагрузка блока.</w:t>
      </w:r>
      <w:r w:rsidR="009A4D8E" w:rsidRPr="00E520F3">
        <w:rPr>
          <w:b/>
        </w:rPr>
        <w:t xml:space="preserve"> Осторожно, возможно включение электрических приводов после перезагрузки </w:t>
      </w:r>
      <w:proofErr w:type="gramStart"/>
      <w:r w:rsidR="009A4D8E" w:rsidRPr="00E520F3">
        <w:rPr>
          <w:b/>
        </w:rPr>
        <w:t>ПО</w:t>
      </w:r>
      <w:proofErr w:type="gramEnd"/>
      <w:r w:rsidR="009A4D8E" w:rsidRPr="00E520F3">
        <w:rPr>
          <w:b/>
        </w:rPr>
        <w:t>!</w:t>
      </w:r>
    </w:p>
    <w:p w:rsidR="009A4D8E" w:rsidRDefault="00A241EB" w:rsidP="00E109EA">
      <w:pPr>
        <w:pStyle w:val="a4"/>
        <w:numPr>
          <w:ilvl w:val="0"/>
          <w:numId w:val="26"/>
        </w:numPr>
      </w:pPr>
      <w:r w:rsidRPr="00A241EB">
        <w:lastRenderedPageBreak/>
        <w:t>{</w:t>
      </w:r>
      <w:r w:rsidR="009A4D8E">
        <w:t>Состояние ПО</w:t>
      </w:r>
      <w:r w:rsidRPr="00A241EB">
        <w:t>}</w:t>
      </w:r>
      <w:r w:rsidR="009A4D8E">
        <w:t xml:space="preserve"> </w:t>
      </w:r>
      <w:proofErr w:type="gramStart"/>
      <w:r w:rsidR="009A4D8E">
        <w:t>–</w:t>
      </w:r>
      <w:r w:rsidR="002A71E9">
        <w:t>з</w:t>
      </w:r>
      <w:proofErr w:type="gramEnd"/>
      <w:r w:rsidR="002A71E9">
        <w:t>агрузка текстового файла с</w:t>
      </w:r>
      <w:r w:rsidR="009A4D8E">
        <w:t xml:space="preserve"> служебной информацией о состоянии пр</w:t>
      </w:r>
      <w:r>
        <w:t>ограммного обеспечения (для спе</w:t>
      </w:r>
      <w:r w:rsidR="009A4D8E">
        <w:t>циалистов-наладчиков)</w:t>
      </w:r>
    </w:p>
    <w:p w:rsidR="009A4D8E" w:rsidRDefault="009A4D8E" w:rsidP="009A4D8E">
      <w:pPr>
        <w:pStyle w:val="2"/>
      </w:pPr>
      <w:bookmarkStart w:id="32" w:name="_Toc227662000"/>
      <w:r>
        <w:t>Ввод пароля</w:t>
      </w:r>
      <w:bookmarkEnd w:id="32"/>
    </w:p>
    <w:p w:rsidR="00190F64" w:rsidRDefault="00A07FA9" w:rsidP="00190F64">
      <w:r>
        <w:t xml:space="preserve">Предусмотрено разделение доступа к </w:t>
      </w:r>
      <w:r w:rsidR="00E520F3">
        <w:t>изменению настроек и калибровке весов</w:t>
      </w:r>
      <w:r>
        <w:t>:</w:t>
      </w:r>
    </w:p>
    <w:p w:rsidR="00A07FA9" w:rsidRDefault="00A07FA9" w:rsidP="00E109EA">
      <w:pPr>
        <w:pStyle w:val="a4"/>
        <w:numPr>
          <w:ilvl w:val="0"/>
          <w:numId w:val="27"/>
        </w:numPr>
      </w:pPr>
      <w:r>
        <w:rPr>
          <w:lang w:val="en-US"/>
        </w:rPr>
        <w:t>L</w:t>
      </w:r>
      <w:r w:rsidRPr="00A07FA9">
        <w:t>0</w:t>
      </w:r>
      <w:r w:rsidR="00B83FAE">
        <w:t xml:space="preserve"> </w:t>
      </w:r>
      <w:r w:rsidRPr="00A07FA9">
        <w:t>(</w:t>
      </w:r>
      <w:r>
        <w:t>оператор</w:t>
      </w:r>
      <w:r w:rsidRPr="00A07FA9">
        <w:t>)</w:t>
      </w:r>
      <w:r>
        <w:t xml:space="preserve"> – просмотр информации на экранах и ввод значений дозы и производительности</w:t>
      </w:r>
    </w:p>
    <w:p w:rsidR="00A07FA9" w:rsidRDefault="00A07FA9" w:rsidP="00E109EA">
      <w:pPr>
        <w:pStyle w:val="a4"/>
        <w:numPr>
          <w:ilvl w:val="0"/>
          <w:numId w:val="27"/>
        </w:numPr>
      </w:pPr>
      <w:r w:rsidRPr="00A07FA9">
        <w:rPr>
          <w:lang w:val="en-US"/>
        </w:rPr>
        <w:t>L</w:t>
      </w:r>
      <w:r>
        <w:t>1</w:t>
      </w:r>
      <w:r w:rsidR="00B83FAE">
        <w:t xml:space="preserve"> </w:t>
      </w:r>
      <w:r w:rsidRPr="00A07FA9">
        <w:t>(</w:t>
      </w:r>
      <w:r>
        <w:t>наладчик</w:t>
      </w:r>
      <w:r w:rsidRPr="00A07FA9">
        <w:t>)</w:t>
      </w:r>
      <w:r>
        <w:t xml:space="preserve"> – дополнительно:</w:t>
      </w:r>
    </w:p>
    <w:p w:rsidR="00A07FA9" w:rsidRDefault="00A07FA9" w:rsidP="00E109EA">
      <w:pPr>
        <w:pStyle w:val="a4"/>
        <w:numPr>
          <w:ilvl w:val="1"/>
          <w:numId w:val="27"/>
        </w:numPr>
      </w:pPr>
      <w:r>
        <w:t>изменение настроек</w:t>
      </w:r>
    </w:p>
    <w:p w:rsidR="00A07FA9" w:rsidRDefault="00A07FA9" w:rsidP="00E109EA">
      <w:pPr>
        <w:pStyle w:val="a4"/>
        <w:numPr>
          <w:ilvl w:val="0"/>
          <w:numId w:val="27"/>
        </w:numPr>
      </w:pPr>
      <w:r w:rsidRPr="00A07FA9">
        <w:rPr>
          <w:lang w:val="en-US"/>
        </w:rPr>
        <w:t>L</w:t>
      </w:r>
      <w:r>
        <w:t>2</w:t>
      </w:r>
      <w:r w:rsidR="00B83FAE">
        <w:t xml:space="preserve"> </w:t>
      </w:r>
      <w:r w:rsidRPr="00A07FA9">
        <w:t>(</w:t>
      </w:r>
      <w:r>
        <w:t>администратор</w:t>
      </w:r>
      <w:r w:rsidRPr="00A07FA9">
        <w:t>)</w:t>
      </w:r>
      <w:r>
        <w:t xml:space="preserve"> – дополнительно:</w:t>
      </w:r>
    </w:p>
    <w:p w:rsidR="00A07FA9" w:rsidRDefault="00871056" w:rsidP="00E109EA">
      <w:pPr>
        <w:pStyle w:val="a4"/>
        <w:numPr>
          <w:ilvl w:val="1"/>
          <w:numId w:val="27"/>
        </w:numPr>
      </w:pPr>
      <w:r>
        <w:t>с</w:t>
      </w:r>
      <w:r w:rsidR="00E520F3">
        <w:t>охранение измененного</w:t>
      </w:r>
      <w:r w:rsidR="00A07FA9">
        <w:t xml:space="preserve"> пароля наладчика</w:t>
      </w:r>
    </w:p>
    <w:p w:rsidR="00A07FA9" w:rsidRDefault="00A07FA9" w:rsidP="00E109EA">
      <w:pPr>
        <w:pStyle w:val="a4"/>
        <w:numPr>
          <w:ilvl w:val="1"/>
          <w:numId w:val="27"/>
        </w:numPr>
      </w:pPr>
      <w:r>
        <w:t>проведение калибровки</w:t>
      </w:r>
    </w:p>
    <w:p w:rsidR="00136345" w:rsidRDefault="00A07FA9" w:rsidP="00E520F3">
      <w:r>
        <w:t>Для ввода пароля</w:t>
      </w:r>
      <w:r w:rsidR="00D66D08">
        <w:t xml:space="preserve">, нажмите на кнопку </w:t>
      </w:r>
      <w:r w:rsidR="00CF0839" w:rsidRPr="00CF0839">
        <w:t>{</w:t>
      </w:r>
      <w:r w:rsidR="00D66D08">
        <w:t>Настройки и калибровка</w:t>
      </w:r>
      <w:r w:rsidR="00CF0839" w:rsidRPr="00CF0839">
        <w:t>}</w:t>
      </w:r>
      <w:r w:rsidR="00D66D08">
        <w:t xml:space="preserve">. </w:t>
      </w:r>
      <w:r w:rsidR="00E520F3">
        <w:t xml:space="preserve"> </w:t>
      </w:r>
      <w:r w:rsidR="00D66D08">
        <w:t xml:space="preserve">Введите </w:t>
      </w:r>
      <w:r w:rsidR="00481A12">
        <w:t xml:space="preserve">нужный </w:t>
      </w:r>
      <w:r w:rsidR="00CF0839">
        <w:t xml:space="preserve">пароль и нажмите кнопку </w:t>
      </w:r>
      <w:r w:rsidR="00CF0839" w:rsidRPr="00CF0839">
        <w:t>{</w:t>
      </w:r>
      <w:r w:rsidR="00E520F3">
        <w:t>Ввод</w:t>
      </w:r>
      <w:r w:rsidR="00CF0839" w:rsidRPr="00CF0839">
        <w:t>}</w:t>
      </w:r>
      <w:r w:rsidR="00D66D08">
        <w:t xml:space="preserve">. </w:t>
      </w:r>
    </w:p>
    <w:p w:rsidR="00D66D08" w:rsidRDefault="002A5B11" w:rsidP="002A5B11">
      <w:r>
        <w:br w:type="page"/>
      </w:r>
    </w:p>
    <w:p w:rsidR="00136345" w:rsidRDefault="00136345" w:rsidP="001E00A0">
      <w:pPr>
        <w:jc w:val="right"/>
      </w:pPr>
    </w:p>
    <w:p w:rsidR="00885B5A" w:rsidRDefault="002A5B11" w:rsidP="002A5B11">
      <w:pPr>
        <w:pStyle w:val="2"/>
      </w:pPr>
      <w:bookmarkStart w:id="33" w:name="_Toc227662001"/>
      <w:r>
        <w:t>Настройка</w:t>
      </w:r>
      <w:bookmarkEnd w:id="33"/>
    </w:p>
    <w:p w:rsidR="00B83FAE" w:rsidRDefault="00BC2ED1">
      <w:r>
        <w:t>Для ввода</w:t>
      </w:r>
      <w:r w:rsidR="00353626">
        <w:t xml:space="preserve"> (изменения)</w:t>
      </w:r>
      <w:r>
        <w:t xml:space="preserve"> параметров необходимо ввести в п</w:t>
      </w:r>
      <w:r w:rsidR="00CF0839">
        <w:t xml:space="preserve">оле </w:t>
      </w:r>
      <w:r w:rsidR="00B83FAE">
        <w:t xml:space="preserve">параметра новое </w:t>
      </w:r>
      <w:r w:rsidR="00E520F3">
        <w:t xml:space="preserve">число и нажать кнопку </w:t>
      </w:r>
      <w:r w:rsidR="00CF0839">
        <w:t xml:space="preserve"> </w:t>
      </w:r>
      <w:r w:rsidR="00CF0839" w:rsidRPr="00CF0839">
        <w:t>{</w:t>
      </w:r>
      <w:r w:rsidR="00E520F3">
        <w:t>Отправить</w:t>
      </w:r>
      <w:r w:rsidR="00CF0839" w:rsidRPr="00CF0839">
        <w:t>}</w:t>
      </w:r>
      <w:r w:rsidR="00E520F3">
        <w:t>, соответствующую измененному полю ввода</w:t>
      </w:r>
      <w:r>
        <w:t xml:space="preserve">. </w:t>
      </w:r>
      <w:r w:rsidR="00F4645C">
        <w:t xml:space="preserve">Для актуализации данных в полях настроек можно нажимать кнопку вверху экрана </w:t>
      </w:r>
      <w:r w:rsidR="00F4645C" w:rsidRPr="00CF0839">
        <w:t>{</w:t>
      </w:r>
      <w:r w:rsidR="00F4645C">
        <w:t>Запросить данные</w:t>
      </w:r>
      <w:r w:rsidR="00F4645C" w:rsidRPr="00CF0839">
        <w:t>}</w:t>
      </w:r>
      <w:r w:rsidR="00F4645C">
        <w:t>.</w:t>
      </w:r>
    </w:p>
    <w:p w:rsidR="00F4645C" w:rsidRPr="00F4645C" w:rsidRDefault="00F4645C" w:rsidP="00F4645C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3302037" cy="3855493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915" cy="3855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D08" w:rsidRPr="00B83FAE" w:rsidRDefault="00B83FAE" w:rsidP="00B83FAE">
      <w:pPr>
        <w:jc w:val="center"/>
        <w:rPr>
          <w:b/>
        </w:rPr>
      </w:pPr>
      <w:r w:rsidRPr="00B83FAE">
        <w:rPr>
          <w:b/>
        </w:rPr>
        <w:t>Внимание: п</w:t>
      </w:r>
      <w:r w:rsidR="00BC2ED1" w:rsidRPr="00B83FAE">
        <w:rPr>
          <w:b/>
        </w:rPr>
        <w:t xml:space="preserve">араметры, помеченные *** применят свое значение (активируются) только после перезагрузки </w:t>
      </w:r>
      <w:proofErr w:type="gramStart"/>
      <w:r w:rsidR="00BC2ED1" w:rsidRPr="00B83FAE">
        <w:rPr>
          <w:b/>
        </w:rPr>
        <w:t>ПО</w:t>
      </w:r>
      <w:proofErr w:type="gramEnd"/>
      <w:r w:rsidR="00BC2ED1" w:rsidRPr="00B83FAE">
        <w:rPr>
          <w:b/>
        </w:rPr>
        <w:t>.</w:t>
      </w:r>
      <w:r w:rsidR="003B58DF">
        <w:rPr>
          <w:b/>
        </w:rPr>
        <w:t xml:space="preserve"> </w:t>
      </w:r>
    </w:p>
    <w:p w:rsidR="000A30EF" w:rsidRDefault="000A30EF" w:rsidP="00E109EA">
      <w:pPr>
        <w:pStyle w:val="a4"/>
        <w:numPr>
          <w:ilvl w:val="0"/>
          <w:numId w:val="30"/>
        </w:numPr>
      </w:pPr>
      <w:r>
        <w:t>Место установки/назначение весов – позволяет изменить этот текс</w:t>
      </w:r>
      <w:r w:rsidR="00FD6845">
        <w:t>т</w:t>
      </w:r>
      <w:r>
        <w:t xml:space="preserve"> на ГЭ</w:t>
      </w:r>
    </w:p>
    <w:p w:rsidR="000A30EF" w:rsidRDefault="000A30EF" w:rsidP="00E109EA">
      <w:pPr>
        <w:pStyle w:val="a4"/>
        <w:numPr>
          <w:ilvl w:val="0"/>
          <w:numId w:val="30"/>
        </w:numPr>
      </w:pPr>
      <w:r>
        <w:t>Установка времени – необходимо регулярно проверять текущее время и корректировать его значение, чтобы в архиве отчетов каждому отвесу соответствовала актуальная дата/время</w:t>
      </w:r>
    </w:p>
    <w:p w:rsidR="002A5B11" w:rsidRDefault="005A774A" w:rsidP="00E109EA">
      <w:pPr>
        <w:pStyle w:val="a4"/>
        <w:numPr>
          <w:ilvl w:val="0"/>
          <w:numId w:val="30"/>
        </w:numPr>
      </w:pPr>
      <w:r>
        <w:t>Набираемый в</w:t>
      </w:r>
      <w:r w:rsidR="00BC2ED1">
        <w:t>ес порции</w:t>
      </w:r>
      <w:r>
        <w:t xml:space="preserve"> / полный вес</w:t>
      </w:r>
      <w:r w:rsidR="00BC2ED1">
        <w:t xml:space="preserve">– </w:t>
      </w:r>
      <w:proofErr w:type="gramStart"/>
      <w:r>
        <w:t>ус</w:t>
      </w:r>
      <w:proofErr w:type="gramEnd"/>
      <w:r>
        <w:t>тановка желаемого веса порции</w:t>
      </w:r>
    </w:p>
    <w:p w:rsidR="005A774A" w:rsidRDefault="005A774A" w:rsidP="005A774A">
      <w:pPr>
        <w:pStyle w:val="a4"/>
        <w:numPr>
          <w:ilvl w:val="0"/>
          <w:numId w:val="30"/>
        </w:numPr>
      </w:pPr>
      <w:r>
        <w:t>Набираемый вес порции / часть порции, набираемой точным набором. Чем больше эта часть, тем длительнее время цикла набора порции.</w:t>
      </w:r>
    </w:p>
    <w:p w:rsidR="00BC2ED1" w:rsidRDefault="00BC2ED1" w:rsidP="00E109EA">
      <w:pPr>
        <w:pStyle w:val="a4"/>
        <w:numPr>
          <w:ilvl w:val="0"/>
          <w:numId w:val="30"/>
        </w:numPr>
      </w:pPr>
      <w:r>
        <w:t>Фиксированная задержка в цикле набора порции – постоянная задержка в цикле, которая ограничивает быстродействие весов для уменьшения нагрузки на отводящие механизмы</w:t>
      </w:r>
    </w:p>
    <w:p w:rsidR="00BC2ED1" w:rsidRDefault="00BC2ED1" w:rsidP="00E109EA">
      <w:pPr>
        <w:pStyle w:val="a4"/>
        <w:numPr>
          <w:ilvl w:val="0"/>
          <w:numId w:val="30"/>
        </w:numPr>
      </w:pPr>
      <w:r>
        <w:t>Метод коррекции веса п</w:t>
      </w:r>
      <w:r w:rsidR="00D5508F">
        <w:t>о</w:t>
      </w:r>
      <w:r>
        <w:t>рции – 0- без свободного столба, 1</w:t>
      </w:r>
      <w:r w:rsidR="00D5508F">
        <w:t>- с вычислением свободного столба</w:t>
      </w:r>
    </w:p>
    <w:p w:rsidR="008D054B" w:rsidRDefault="00737F43" w:rsidP="00E109EA">
      <w:pPr>
        <w:pStyle w:val="a4"/>
        <w:numPr>
          <w:ilvl w:val="0"/>
          <w:numId w:val="30"/>
        </w:numPr>
      </w:pPr>
      <w:r>
        <w:t>Фильтрация</w:t>
      </w:r>
      <w:r w:rsidR="008D054B">
        <w:t xml:space="preserve"> свободного столба</w:t>
      </w:r>
      <w:r w:rsidR="005A774A">
        <w:t xml:space="preserve"> </w:t>
      </w:r>
      <w:r w:rsidR="008D054B">
        <w:t>– устранение влияния колебаний свободного столба</w:t>
      </w:r>
      <w:r w:rsidR="005A774A">
        <w:t xml:space="preserve"> по причине нестабильности набора продукта.</w:t>
      </w:r>
    </w:p>
    <w:p w:rsidR="00343399" w:rsidRDefault="00343399" w:rsidP="00E109EA">
      <w:pPr>
        <w:pStyle w:val="a4"/>
        <w:numPr>
          <w:ilvl w:val="0"/>
          <w:numId w:val="30"/>
        </w:numPr>
      </w:pPr>
      <w:r>
        <w:t>Метод начала набора порции</w:t>
      </w:r>
      <w:r w:rsidR="005A774A">
        <w:t xml:space="preserve"> после пуска</w:t>
      </w:r>
      <w:r>
        <w:t xml:space="preserve"> – 0 – всегда сбрасываем остаток в бункере, 1- если продукта в бункере больше половины, тогда сбрасываем, 2 – если вес продукта в бункере меньше заданного веса порции, тогда продолжаем набор</w:t>
      </w:r>
    </w:p>
    <w:p w:rsidR="008D054B" w:rsidRDefault="008D054B" w:rsidP="00E109EA">
      <w:pPr>
        <w:pStyle w:val="a4"/>
        <w:numPr>
          <w:ilvl w:val="0"/>
          <w:numId w:val="30"/>
        </w:numPr>
      </w:pPr>
      <w:r>
        <w:t>Метод конца набора порции – 0 окончание набора только по весу порции, 1- по весу порции или датчику верхнего уровня в бункере, что сработает ранее</w:t>
      </w:r>
    </w:p>
    <w:p w:rsidR="00343399" w:rsidRDefault="00343399" w:rsidP="00343399">
      <w:pPr>
        <w:pStyle w:val="a4"/>
        <w:numPr>
          <w:ilvl w:val="0"/>
          <w:numId w:val="30"/>
        </w:numPr>
      </w:pPr>
      <w:r>
        <w:t>Метод повышения точности набора последней порции – 0 – набор вс</w:t>
      </w:r>
      <w:r w:rsidR="005E5DA6">
        <w:t xml:space="preserve">ех порций по </w:t>
      </w:r>
      <w:r w:rsidR="005E5DA6" w:rsidRPr="005E5DA6">
        <w:t>“</w:t>
      </w:r>
      <w:r w:rsidR="005A774A">
        <w:t xml:space="preserve">набираемый </w:t>
      </w:r>
      <w:r w:rsidR="005E5DA6">
        <w:t xml:space="preserve">вес порции </w:t>
      </w:r>
      <w:r w:rsidR="005E5DA6" w:rsidRPr="005E5DA6">
        <w:t>”</w:t>
      </w:r>
      <w:r w:rsidR="005E5DA6">
        <w:t>,</w:t>
      </w:r>
      <w:r>
        <w:t xml:space="preserve"> а последняя порция </w:t>
      </w:r>
      <w:r w:rsidR="005A774A">
        <w:t xml:space="preserve">набирается как </w:t>
      </w:r>
      <w:r>
        <w:t xml:space="preserve">остаток от дозы. 1 – </w:t>
      </w:r>
      <w:r w:rsidR="005E5DA6">
        <w:t xml:space="preserve">набор </w:t>
      </w:r>
      <w:r w:rsidR="005E5DA6">
        <w:lastRenderedPageBreak/>
        <w:t xml:space="preserve">всех порций (кроме двух последних) по </w:t>
      </w:r>
      <w:r w:rsidR="005E5DA6" w:rsidRPr="005E5DA6">
        <w:t>“</w:t>
      </w:r>
      <w:r w:rsidR="005A774A" w:rsidRPr="005A774A">
        <w:t xml:space="preserve"> </w:t>
      </w:r>
      <w:r w:rsidR="005A774A">
        <w:t xml:space="preserve">набираемый </w:t>
      </w:r>
      <w:r w:rsidR="005E5DA6">
        <w:t>вес порции</w:t>
      </w:r>
      <w:r w:rsidR="005A774A" w:rsidRPr="005E5DA6">
        <w:t xml:space="preserve"> </w:t>
      </w:r>
      <w:r w:rsidR="005E5DA6" w:rsidRPr="005E5DA6">
        <w:t>”</w:t>
      </w:r>
      <w:r w:rsidR="005E5DA6">
        <w:t xml:space="preserve">, затем </w:t>
      </w:r>
      <w:r>
        <w:t xml:space="preserve">применяется </w:t>
      </w:r>
      <w:r w:rsidR="005E5DA6">
        <w:t xml:space="preserve">алгоритм деления суммы </w:t>
      </w:r>
      <w:r w:rsidR="005A774A">
        <w:t>двух последних п</w:t>
      </w:r>
      <w:r w:rsidR="005E5DA6">
        <w:t>орций</w:t>
      </w:r>
      <w:r>
        <w:t xml:space="preserve"> </w:t>
      </w:r>
      <w:r w:rsidR="005E5DA6">
        <w:t>пополам.</w:t>
      </w:r>
      <w:r>
        <w:t xml:space="preserve"> </w:t>
      </w:r>
    </w:p>
    <w:p w:rsidR="00B83FAE" w:rsidRDefault="008D054B" w:rsidP="00F4645C">
      <w:pPr>
        <w:pStyle w:val="a4"/>
        <w:numPr>
          <w:ilvl w:val="0"/>
          <w:numId w:val="30"/>
        </w:numPr>
      </w:pPr>
      <w:r>
        <w:t>Метод старта после включения питания – 0– после включения переходим сразу в режим Стоп, 1-после включения питания запускаем перевешивание</w:t>
      </w:r>
    </w:p>
    <w:p w:rsidR="005A774A" w:rsidRDefault="005A774A" w:rsidP="00E109EA">
      <w:pPr>
        <w:pStyle w:val="a4"/>
        <w:numPr>
          <w:ilvl w:val="0"/>
          <w:numId w:val="30"/>
        </w:numPr>
      </w:pPr>
      <w:r>
        <w:t>Скорость выхода на заданную производительность:  0- медленная, 1 – средняя, 2 - быстрая</w:t>
      </w:r>
    </w:p>
    <w:p w:rsidR="002A5B11" w:rsidRDefault="00106BC1" w:rsidP="00E109EA">
      <w:pPr>
        <w:pStyle w:val="a4"/>
        <w:numPr>
          <w:ilvl w:val="0"/>
          <w:numId w:val="30"/>
        </w:numPr>
      </w:pPr>
      <w:proofErr w:type="spellStart"/>
      <w:r>
        <w:t>Дискрета</w:t>
      </w:r>
      <w:proofErr w:type="spellEnd"/>
      <w:r>
        <w:t xml:space="preserve"> индикации на основном дисплее – дискретизация отображения веса по ГОСТ</w:t>
      </w:r>
    </w:p>
    <w:p w:rsidR="00106BC1" w:rsidRDefault="00106BC1" w:rsidP="00E109EA">
      <w:pPr>
        <w:pStyle w:val="a4"/>
        <w:numPr>
          <w:ilvl w:val="0"/>
          <w:numId w:val="30"/>
        </w:numPr>
      </w:pPr>
      <w:r>
        <w:t>Положение десятичной точки – применяется для отображения веса в дробном виде</w:t>
      </w:r>
    </w:p>
    <w:p w:rsidR="00106BC1" w:rsidRDefault="00106BC1" w:rsidP="00E109EA">
      <w:pPr>
        <w:pStyle w:val="a4"/>
        <w:numPr>
          <w:ilvl w:val="0"/>
          <w:numId w:val="30"/>
        </w:numPr>
      </w:pPr>
      <w:r>
        <w:t>Количество лидирующих нулей перед точкой – 0-норма (нули перед цифрами гасятся), 1 – два лидирующих нул</w:t>
      </w:r>
      <w:r w:rsidR="00737F43">
        <w:t>я</w:t>
      </w:r>
      <w:r>
        <w:t>, 2- три лидирующих нуля.</w:t>
      </w:r>
    </w:p>
    <w:p w:rsidR="00106BC1" w:rsidRDefault="00106BC1" w:rsidP="00E109EA">
      <w:pPr>
        <w:pStyle w:val="a4"/>
        <w:numPr>
          <w:ilvl w:val="0"/>
          <w:numId w:val="30"/>
        </w:numPr>
      </w:pPr>
      <w:r>
        <w:t>Фильтрация</w:t>
      </w:r>
      <w:r w:rsidR="004758D0">
        <w:t xml:space="preserve"> сигнала с ТД </w:t>
      </w:r>
      <w:r>
        <w:t>(усреднение) – фильтрация измеренного сигнала на уровне кода АЦП</w:t>
      </w:r>
      <w:r w:rsidR="008501F5">
        <w:t>. Например, если установлено 2 секунды, сигнал полностью устанавливается за 2 секунды (фильтр скользящего среднего)</w:t>
      </w:r>
    </w:p>
    <w:p w:rsidR="005A774A" w:rsidRDefault="005A774A" w:rsidP="00E109EA">
      <w:pPr>
        <w:pStyle w:val="a4"/>
        <w:numPr>
          <w:ilvl w:val="0"/>
          <w:numId w:val="30"/>
        </w:numPr>
      </w:pPr>
      <w:r>
        <w:t>Вычисление скорости набора веса – 0 – медленное измерение, 1 – среднее измерение, 2 – быстрое измерение.</w:t>
      </w:r>
    </w:p>
    <w:p w:rsidR="008501F5" w:rsidRDefault="008501F5" w:rsidP="00E109EA">
      <w:pPr>
        <w:pStyle w:val="a4"/>
        <w:numPr>
          <w:ilvl w:val="0"/>
          <w:numId w:val="30"/>
        </w:numPr>
      </w:pPr>
      <w:r>
        <w:t>Условия определения стабильности</w:t>
      </w:r>
    </w:p>
    <w:p w:rsidR="008501F5" w:rsidRDefault="008501F5" w:rsidP="00E109EA">
      <w:pPr>
        <w:pStyle w:val="a4"/>
        <w:numPr>
          <w:ilvl w:val="1"/>
          <w:numId w:val="30"/>
        </w:numPr>
      </w:pPr>
      <w:r>
        <w:t>По весу</w:t>
      </w:r>
    </w:p>
    <w:p w:rsidR="008501F5" w:rsidRDefault="008501F5" w:rsidP="00E109EA">
      <w:pPr>
        <w:pStyle w:val="a4"/>
        <w:numPr>
          <w:ilvl w:val="1"/>
          <w:numId w:val="30"/>
        </w:numPr>
      </w:pPr>
      <w:r>
        <w:t>По времени</w:t>
      </w:r>
    </w:p>
    <w:p w:rsidR="008501F5" w:rsidRDefault="008501F5" w:rsidP="008501F5">
      <w:r>
        <w:t>Стабилизация веса определяется в два шага – сначала определяется, что скорость изменения</w:t>
      </w:r>
      <w:r w:rsidR="00B80159">
        <w:t xml:space="preserve"> (колебания веса за секунду)</w:t>
      </w:r>
      <w:r>
        <w:t xml:space="preserve"> веса стала меньше, чем установленная в поле </w:t>
      </w:r>
      <w:r w:rsidRPr="008501F5">
        <w:t>“</w:t>
      </w:r>
      <w:r>
        <w:t>по весу</w:t>
      </w:r>
      <w:r w:rsidRPr="008501F5">
        <w:t>”</w:t>
      </w:r>
      <w:r>
        <w:t>. Потом вводится фиксированная задержка</w:t>
      </w:r>
      <w:r w:rsidR="00CF0839" w:rsidRPr="0089419E">
        <w:t xml:space="preserve"> </w:t>
      </w:r>
      <w:r w:rsidR="00CF0839">
        <w:t>времени</w:t>
      </w:r>
      <w:r>
        <w:t xml:space="preserve"> из поля </w:t>
      </w:r>
      <w:r w:rsidRPr="008501F5">
        <w:t xml:space="preserve">“+ </w:t>
      </w:r>
      <w:r>
        <w:t>по времени</w:t>
      </w:r>
      <w:r w:rsidRPr="008501F5">
        <w:t>”</w:t>
      </w:r>
      <w:r>
        <w:t xml:space="preserve">. После этого формируется признак </w:t>
      </w:r>
      <w:r w:rsidRPr="008501F5">
        <w:t>“</w:t>
      </w:r>
      <w:r>
        <w:t>вес стабилен</w:t>
      </w:r>
      <w:r w:rsidRPr="008501F5">
        <w:t>”</w:t>
      </w:r>
      <w:r>
        <w:t xml:space="preserve">. </w:t>
      </w:r>
    </w:p>
    <w:p w:rsidR="00B35C66" w:rsidRDefault="00B35C66" w:rsidP="00E109EA">
      <w:pPr>
        <w:pStyle w:val="a4"/>
        <w:numPr>
          <w:ilvl w:val="0"/>
          <w:numId w:val="42"/>
        </w:numPr>
      </w:pPr>
      <w:r w:rsidRPr="00B83FAE">
        <w:t xml:space="preserve">Вес, меньше которого бункер </w:t>
      </w:r>
      <w:r>
        <w:t>считается пустым при разгрузке – метод определения окончания разгрузки бункера.</w:t>
      </w:r>
    </w:p>
    <w:p w:rsidR="008501F5" w:rsidRDefault="008501F5" w:rsidP="00E109EA">
      <w:pPr>
        <w:pStyle w:val="a4"/>
        <w:numPr>
          <w:ilvl w:val="0"/>
          <w:numId w:val="31"/>
        </w:numPr>
      </w:pPr>
      <w:r>
        <w:t>Ручное измерение нуля</w:t>
      </w:r>
      <w:r w:rsidR="005E25A1">
        <w:t>. Ограничение по весу – ограничение устраняет возможность случайного ручного измерения нуля при наличии продукта в бункере</w:t>
      </w:r>
    </w:p>
    <w:p w:rsidR="002A5B11" w:rsidRDefault="005E25A1" w:rsidP="00E109EA">
      <w:pPr>
        <w:pStyle w:val="a4"/>
        <w:numPr>
          <w:ilvl w:val="0"/>
          <w:numId w:val="31"/>
        </w:numPr>
      </w:pPr>
      <w:r>
        <w:t xml:space="preserve">Блокировка при перегрузке ГПУ – формирует признак </w:t>
      </w:r>
      <w:r w:rsidRPr="005E25A1">
        <w:t>“</w:t>
      </w:r>
      <w:r>
        <w:t>перегрузка</w:t>
      </w:r>
      <w:r w:rsidRPr="005E25A1">
        <w:t>”</w:t>
      </w:r>
      <w:r>
        <w:t>, если вес в бункере больше заданного.</w:t>
      </w:r>
    </w:p>
    <w:p w:rsidR="004758D0" w:rsidRDefault="004758D0" w:rsidP="00E109EA">
      <w:pPr>
        <w:pStyle w:val="a4"/>
        <w:numPr>
          <w:ilvl w:val="0"/>
          <w:numId w:val="31"/>
        </w:numPr>
      </w:pPr>
      <w:r>
        <w:t xml:space="preserve">Разрешение работы весов на проход – </w:t>
      </w:r>
      <w:r w:rsidR="00AD10A3">
        <w:t>предоставляет</w:t>
      </w:r>
      <w:r>
        <w:t xml:space="preserve"> </w:t>
      </w:r>
      <w:r w:rsidR="005A774A">
        <w:t xml:space="preserve">доступ к кнопке </w:t>
      </w:r>
      <w:r w:rsidR="00AD10A3">
        <w:t>управления</w:t>
      </w:r>
      <w:r>
        <w:t xml:space="preserve"> на ГЭ</w:t>
      </w:r>
    </w:p>
    <w:p w:rsidR="00AD10A3" w:rsidRDefault="00AD10A3" w:rsidP="00AD10A3">
      <w:r>
        <w:t>Управление приводами набора и разгрузки:</w:t>
      </w:r>
    </w:p>
    <w:p w:rsidR="00AD10A3" w:rsidRDefault="00AD10A3" w:rsidP="00E109EA">
      <w:pPr>
        <w:pStyle w:val="a4"/>
        <w:numPr>
          <w:ilvl w:val="0"/>
          <w:numId w:val="39"/>
        </w:numPr>
      </w:pPr>
      <w:r>
        <w:t xml:space="preserve">Конфигурация наборного механизма </w:t>
      </w:r>
    </w:p>
    <w:p w:rsidR="00AD10A3" w:rsidRDefault="00AD10A3" w:rsidP="00E109EA">
      <w:pPr>
        <w:pStyle w:val="a4"/>
        <w:numPr>
          <w:ilvl w:val="1"/>
          <w:numId w:val="39"/>
        </w:numPr>
      </w:pPr>
      <w:r>
        <w:t xml:space="preserve">0 – </w:t>
      </w:r>
      <w:proofErr w:type="spellStart"/>
      <w:r>
        <w:t>нереверсная</w:t>
      </w:r>
      <w:proofErr w:type="spellEnd"/>
      <w:r>
        <w:t xml:space="preserve"> задвижка, два датчика положения</w:t>
      </w:r>
    </w:p>
    <w:p w:rsidR="00AD10A3" w:rsidRDefault="00AD10A3" w:rsidP="00E109EA">
      <w:pPr>
        <w:pStyle w:val="a4"/>
        <w:numPr>
          <w:ilvl w:val="1"/>
          <w:numId w:val="39"/>
        </w:numPr>
      </w:pPr>
      <w:r>
        <w:t>1 – реверсная задвижка, два</w:t>
      </w:r>
      <w:r w:rsidR="005A774A">
        <w:t xml:space="preserve"> </w:t>
      </w:r>
      <w:r>
        <w:t>(три) датчика положения</w:t>
      </w:r>
    </w:p>
    <w:p w:rsidR="00B35C66" w:rsidRDefault="00B35C66" w:rsidP="00E109EA">
      <w:pPr>
        <w:pStyle w:val="a4"/>
        <w:numPr>
          <w:ilvl w:val="1"/>
          <w:numId w:val="39"/>
        </w:numPr>
      </w:pPr>
      <w:r>
        <w:t xml:space="preserve">2 – </w:t>
      </w:r>
      <w:proofErr w:type="spellStart"/>
      <w:r>
        <w:t>Пневмоцилиндры</w:t>
      </w:r>
      <w:proofErr w:type="spellEnd"/>
      <w:r w:rsidR="00D903F0">
        <w:t>, один датчик закрытия</w:t>
      </w:r>
    </w:p>
    <w:p w:rsidR="00B35C66" w:rsidRDefault="00B35C66" w:rsidP="00E109EA">
      <w:pPr>
        <w:pStyle w:val="a4"/>
        <w:numPr>
          <w:ilvl w:val="1"/>
          <w:numId w:val="39"/>
        </w:numPr>
      </w:pPr>
      <w:r>
        <w:t>3 - Шнек</w:t>
      </w:r>
    </w:p>
    <w:p w:rsidR="00B35C66" w:rsidRDefault="00B35C66" w:rsidP="00E109EA">
      <w:pPr>
        <w:pStyle w:val="a4"/>
        <w:numPr>
          <w:ilvl w:val="0"/>
          <w:numId w:val="39"/>
        </w:numPr>
      </w:pPr>
      <w:r>
        <w:t>Максимальное время движения привода наборного механизма - время движения задвижек для защиты от вращения при заклинивании задвижки</w:t>
      </w:r>
    </w:p>
    <w:p w:rsidR="00AD10A3" w:rsidRDefault="00AD10A3" w:rsidP="00E109EA">
      <w:pPr>
        <w:pStyle w:val="a4"/>
        <w:numPr>
          <w:ilvl w:val="0"/>
          <w:numId w:val="39"/>
        </w:numPr>
      </w:pPr>
      <w:r>
        <w:t xml:space="preserve">Конфигурация разгрузочного механизма </w:t>
      </w:r>
    </w:p>
    <w:p w:rsidR="00AD10A3" w:rsidRDefault="00AD10A3" w:rsidP="00E109EA">
      <w:pPr>
        <w:pStyle w:val="a4"/>
        <w:numPr>
          <w:ilvl w:val="1"/>
          <w:numId w:val="39"/>
        </w:numPr>
      </w:pPr>
      <w:r>
        <w:t xml:space="preserve">0 – </w:t>
      </w:r>
      <w:proofErr w:type="spellStart"/>
      <w:r>
        <w:t>нереверсная</w:t>
      </w:r>
      <w:proofErr w:type="spellEnd"/>
      <w:r>
        <w:t xml:space="preserve"> задвижка, один датчик положения</w:t>
      </w:r>
    </w:p>
    <w:p w:rsidR="00AD10A3" w:rsidRDefault="00AD10A3" w:rsidP="00E109EA">
      <w:pPr>
        <w:pStyle w:val="a4"/>
        <w:numPr>
          <w:ilvl w:val="1"/>
          <w:numId w:val="39"/>
        </w:numPr>
      </w:pPr>
      <w:r>
        <w:t>1 – реверсная задвижка, два датчика положения</w:t>
      </w:r>
    </w:p>
    <w:p w:rsidR="00B35C66" w:rsidRDefault="00B35C66" w:rsidP="00E109EA">
      <w:pPr>
        <w:pStyle w:val="a4"/>
        <w:numPr>
          <w:ilvl w:val="1"/>
          <w:numId w:val="39"/>
        </w:numPr>
      </w:pPr>
      <w:r>
        <w:t xml:space="preserve">2 – </w:t>
      </w:r>
      <w:proofErr w:type="spellStart"/>
      <w:r>
        <w:t>Пневмоцилиндры</w:t>
      </w:r>
      <w:proofErr w:type="spellEnd"/>
      <w:r w:rsidR="00D903F0">
        <w:t>, один датчик закрытия</w:t>
      </w:r>
    </w:p>
    <w:p w:rsidR="00B35C66" w:rsidRDefault="00B35C66" w:rsidP="00E109EA">
      <w:pPr>
        <w:pStyle w:val="a4"/>
        <w:numPr>
          <w:ilvl w:val="1"/>
          <w:numId w:val="39"/>
        </w:numPr>
      </w:pPr>
      <w:r>
        <w:t>3 – Шнек</w:t>
      </w:r>
    </w:p>
    <w:p w:rsidR="00B35C66" w:rsidRDefault="00B35C66" w:rsidP="00E109EA">
      <w:pPr>
        <w:pStyle w:val="a4"/>
        <w:numPr>
          <w:ilvl w:val="0"/>
          <w:numId w:val="39"/>
        </w:numPr>
      </w:pPr>
      <w:r>
        <w:t>Максимальное время движения привода разгрузочного механизма - время движения задвижек для защиты от вращения при заклинивании задвижки</w:t>
      </w:r>
    </w:p>
    <w:p w:rsidR="005A774A" w:rsidRDefault="005A774A" w:rsidP="005A774A">
      <w:r>
        <w:t>Настройки для весов с реверсными задвижками:</w:t>
      </w:r>
    </w:p>
    <w:p w:rsidR="005A774A" w:rsidRDefault="005A774A" w:rsidP="005A774A">
      <w:pPr>
        <w:pStyle w:val="a4"/>
        <w:numPr>
          <w:ilvl w:val="0"/>
          <w:numId w:val="52"/>
        </w:numPr>
      </w:pPr>
      <w:r>
        <w:t xml:space="preserve">Время на </w:t>
      </w:r>
      <w:proofErr w:type="spellStart"/>
      <w:r>
        <w:t>дожим</w:t>
      </w:r>
      <w:proofErr w:type="spellEnd"/>
      <w:r>
        <w:t xml:space="preserve"> датчиков полного открытия и полного закрытия</w:t>
      </w:r>
    </w:p>
    <w:p w:rsidR="007D4388" w:rsidRDefault="007D4388" w:rsidP="007D4388">
      <w:r>
        <w:lastRenderedPageBreak/>
        <w:t xml:space="preserve">Настройки для весов с </w:t>
      </w:r>
      <w:proofErr w:type="spellStart"/>
      <w:r>
        <w:t>нереверсными</w:t>
      </w:r>
      <w:proofErr w:type="spellEnd"/>
      <w:r>
        <w:t xml:space="preserve"> задвижками:</w:t>
      </w:r>
    </w:p>
    <w:p w:rsidR="003B58DF" w:rsidRDefault="00737F43" w:rsidP="00E109EA">
      <w:pPr>
        <w:pStyle w:val="a4"/>
        <w:numPr>
          <w:ilvl w:val="0"/>
          <w:numId w:val="39"/>
        </w:numPr>
      </w:pPr>
      <w:r w:rsidRPr="00737F43">
        <w:t xml:space="preserve">Время на открытие </w:t>
      </w:r>
      <w:r w:rsidR="007D4388">
        <w:t xml:space="preserve">нижней задвижки </w:t>
      </w:r>
      <w:r w:rsidRPr="00737F43">
        <w:t>на прохо</w:t>
      </w:r>
      <w:proofErr w:type="gramStart"/>
      <w:r w:rsidRPr="00737F43">
        <w:t>д(</w:t>
      </w:r>
      <w:proofErr w:type="gramEnd"/>
      <w:r w:rsidRPr="00737F43">
        <w:t>мс)</w:t>
      </w:r>
      <w:r>
        <w:t xml:space="preserve"> – только для </w:t>
      </w:r>
      <w:proofErr w:type="spellStart"/>
      <w:r>
        <w:t>нереверсируемой</w:t>
      </w:r>
      <w:proofErr w:type="spellEnd"/>
      <w:r>
        <w:t xml:space="preserve"> задвижки</w:t>
      </w:r>
    </w:p>
    <w:p w:rsidR="00B83FAE" w:rsidRDefault="007D4388" w:rsidP="007D4388">
      <w:pPr>
        <w:pStyle w:val="a4"/>
        <w:numPr>
          <w:ilvl w:val="0"/>
          <w:numId w:val="39"/>
        </w:numPr>
      </w:pPr>
      <w:r>
        <w:t>Положение верхней задвижки в момент медленного набора (0-90%).</w:t>
      </w:r>
    </w:p>
    <w:p w:rsidR="002A5B11" w:rsidRDefault="005E25A1" w:rsidP="005E25A1">
      <w:r>
        <w:t>Сетевые настройки:</w:t>
      </w:r>
    </w:p>
    <w:p w:rsidR="00353626" w:rsidRDefault="005E25A1" w:rsidP="005E25A1">
      <w:r>
        <w:t xml:space="preserve">Подробно информация о сетевых настройках описана в инструкции на устройство УОАД. Параметры </w:t>
      </w:r>
      <w:r>
        <w:rPr>
          <w:lang w:val="en-US"/>
        </w:rPr>
        <w:t>TCP</w:t>
      </w:r>
      <w:r w:rsidRPr="005E25A1">
        <w:t>/</w:t>
      </w:r>
      <w:r>
        <w:rPr>
          <w:lang w:val="en-US"/>
        </w:rPr>
        <w:t>IP</w:t>
      </w:r>
      <w:r w:rsidRPr="005E25A1">
        <w:t xml:space="preserve"> </w:t>
      </w:r>
      <w:r>
        <w:t xml:space="preserve">соединения определяются установкой перемычек на плате. </w:t>
      </w:r>
      <w:r w:rsidR="00353626">
        <w:t>Возможен выбор перемычками из двух вариантов:</w:t>
      </w:r>
    </w:p>
    <w:p w:rsidR="00353626" w:rsidRDefault="00353626" w:rsidP="00E109EA">
      <w:pPr>
        <w:pStyle w:val="a4"/>
        <w:numPr>
          <w:ilvl w:val="0"/>
          <w:numId w:val="40"/>
        </w:numPr>
      </w:pPr>
      <w:r>
        <w:t xml:space="preserve">Полностью настраиваемые через </w:t>
      </w:r>
      <w:proofErr w:type="spellStart"/>
      <w:r>
        <w:t>ВЕБ-интерфейс</w:t>
      </w:r>
      <w:proofErr w:type="spellEnd"/>
      <w:r>
        <w:t>.</w:t>
      </w:r>
    </w:p>
    <w:p w:rsidR="00353626" w:rsidRDefault="00353626" w:rsidP="00E109EA">
      <w:pPr>
        <w:pStyle w:val="a4"/>
        <w:numPr>
          <w:ilvl w:val="0"/>
          <w:numId w:val="40"/>
        </w:numPr>
      </w:pPr>
      <w:r>
        <w:t>Три фиксированных варианта установкой перемычек.</w:t>
      </w:r>
    </w:p>
    <w:p w:rsidR="005E25A1" w:rsidRDefault="005E25A1" w:rsidP="005E25A1">
      <w:r>
        <w:t xml:space="preserve">При конфигурации </w:t>
      </w:r>
      <w:r w:rsidR="00481A12">
        <w:t>перемычек</w:t>
      </w:r>
      <w:r>
        <w:t>, соответствующе</w:t>
      </w:r>
      <w:r w:rsidR="00481A12">
        <w:t>й установке</w:t>
      </w:r>
      <w:r w:rsidR="00CF0839" w:rsidRPr="00CF0839">
        <w:t xml:space="preserve"> </w:t>
      </w:r>
      <w:r w:rsidR="00353626">
        <w:t xml:space="preserve">сетевых </w:t>
      </w:r>
      <w:r w:rsidR="00CF0839">
        <w:t>параметров</w:t>
      </w:r>
      <w:r w:rsidR="00481A12">
        <w:t xml:space="preserve"> через </w:t>
      </w:r>
      <w:proofErr w:type="spellStart"/>
      <w:r w:rsidR="00481A12">
        <w:t>ВЕБ-интерфейс</w:t>
      </w:r>
      <w:proofErr w:type="spellEnd"/>
      <w:r w:rsidR="00481A12">
        <w:t xml:space="preserve"> </w:t>
      </w:r>
      <w:r w:rsidR="00353626">
        <w:t>настройте</w:t>
      </w:r>
      <w:r w:rsidR="00481A12">
        <w:t>:</w:t>
      </w:r>
    </w:p>
    <w:p w:rsidR="005E25A1" w:rsidRDefault="005E25A1" w:rsidP="00E109EA">
      <w:pPr>
        <w:pStyle w:val="a4"/>
        <w:numPr>
          <w:ilvl w:val="0"/>
          <w:numId w:val="32"/>
        </w:numPr>
      </w:pPr>
      <w:r>
        <w:rPr>
          <w:lang w:val="en-US"/>
        </w:rPr>
        <w:t xml:space="preserve">IP </w:t>
      </w:r>
      <w:r>
        <w:t>адрес</w:t>
      </w:r>
    </w:p>
    <w:p w:rsidR="00481A12" w:rsidRDefault="00481A12" w:rsidP="00E109EA">
      <w:pPr>
        <w:pStyle w:val="a4"/>
        <w:numPr>
          <w:ilvl w:val="0"/>
          <w:numId w:val="32"/>
        </w:numPr>
      </w:pPr>
      <w:r>
        <w:rPr>
          <w:lang w:val="en-US"/>
        </w:rPr>
        <w:t xml:space="preserve">IP </w:t>
      </w:r>
      <w:r>
        <w:t>маска</w:t>
      </w:r>
    </w:p>
    <w:p w:rsidR="00481A12" w:rsidRDefault="00481A12" w:rsidP="00E109EA">
      <w:pPr>
        <w:pStyle w:val="a4"/>
        <w:numPr>
          <w:ilvl w:val="0"/>
          <w:numId w:val="32"/>
        </w:numPr>
      </w:pPr>
      <w:r>
        <w:rPr>
          <w:lang w:val="en-US"/>
        </w:rPr>
        <w:t xml:space="preserve">IP </w:t>
      </w:r>
      <w:proofErr w:type="spellStart"/>
      <w:r>
        <w:t>гейт</w:t>
      </w:r>
      <w:proofErr w:type="spellEnd"/>
    </w:p>
    <w:p w:rsidR="007D4388" w:rsidRDefault="007D4388" w:rsidP="00E109EA">
      <w:pPr>
        <w:pStyle w:val="a4"/>
        <w:numPr>
          <w:ilvl w:val="0"/>
          <w:numId w:val="32"/>
        </w:numPr>
      </w:pPr>
      <w:r>
        <w:rPr>
          <w:lang w:val="en-US"/>
        </w:rPr>
        <w:t>IP</w:t>
      </w:r>
      <w:r w:rsidRPr="007D4388">
        <w:t xml:space="preserve"> </w:t>
      </w:r>
      <w:r>
        <w:t>адрес сервера обновления ПО (</w:t>
      </w:r>
      <w:r>
        <w:rPr>
          <w:lang w:val="en-US"/>
        </w:rPr>
        <w:t>TCP</w:t>
      </w:r>
      <w:r w:rsidRPr="007D4388">
        <w:t xml:space="preserve">, </w:t>
      </w:r>
      <w:r>
        <w:t>порт 5008)</w:t>
      </w:r>
    </w:p>
    <w:p w:rsidR="007D4388" w:rsidRDefault="007D4388" w:rsidP="00E109EA">
      <w:pPr>
        <w:pStyle w:val="a4"/>
        <w:numPr>
          <w:ilvl w:val="0"/>
          <w:numId w:val="32"/>
        </w:numPr>
      </w:pPr>
      <w:r>
        <w:t xml:space="preserve">Имя файла для обновления </w:t>
      </w:r>
      <w:proofErr w:type="gramStart"/>
      <w:r>
        <w:t>ПО</w:t>
      </w:r>
      <w:proofErr w:type="gramEnd"/>
    </w:p>
    <w:p w:rsidR="007D4388" w:rsidRDefault="007D4388" w:rsidP="007D4388">
      <w:r>
        <w:t>Настройка входов</w:t>
      </w:r>
    </w:p>
    <w:p w:rsidR="007D4388" w:rsidRDefault="007D4388" w:rsidP="007D4388">
      <w:pPr>
        <w:pStyle w:val="a4"/>
        <w:numPr>
          <w:ilvl w:val="0"/>
          <w:numId w:val="53"/>
        </w:numPr>
      </w:pPr>
      <w:r>
        <w:t xml:space="preserve">Инверсия входов </w:t>
      </w:r>
      <w:r>
        <w:rPr>
          <w:lang w:val="en-US"/>
        </w:rPr>
        <w:t>Di</w:t>
      </w:r>
      <w:r w:rsidRPr="007D4388">
        <w:t xml:space="preserve">0-15 – </w:t>
      </w:r>
      <w:r>
        <w:t>позволяет задать битовую маску для инверсии входа в случае использования нестандартных датчиков.</w:t>
      </w:r>
    </w:p>
    <w:p w:rsidR="007D4388" w:rsidRDefault="007D4388" w:rsidP="007D4388">
      <w:pPr>
        <w:pStyle w:val="a4"/>
        <w:numPr>
          <w:ilvl w:val="0"/>
          <w:numId w:val="53"/>
        </w:numPr>
      </w:pPr>
      <w:r>
        <w:t xml:space="preserve">Использовать плату </w:t>
      </w:r>
      <w:r>
        <w:rPr>
          <w:lang w:val="en-US"/>
        </w:rPr>
        <w:t>B</w:t>
      </w:r>
      <w:r w:rsidRPr="007D4388">
        <w:t xml:space="preserve">40 – </w:t>
      </w:r>
      <w:r>
        <w:t xml:space="preserve">разрешения опросов входов внешних сигналов дистанционного управления, заведенных через плату </w:t>
      </w:r>
      <w:r>
        <w:rPr>
          <w:lang w:val="en-US"/>
        </w:rPr>
        <w:t>B</w:t>
      </w:r>
      <w:r w:rsidRPr="007D4388">
        <w:t xml:space="preserve">40, </w:t>
      </w:r>
      <w:r>
        <w:t xml:space="preserve">подключенную к разъему </w:t>
      </w:r>
      <w:r>
        <w:rPr>
          <w:lang w:val="en-US"/>
        </w:rPr>
        <w:t>XP</w:t>
      </w:r>
      <w:r w:rsidRPr="007D4388">
        <w:t xml:space="preserve">25 </w:t>
      </w:r>
      <w:r>
        <w:t xml:space="preserve">на плате </w:t>
      </w:r>
      <w:r>
        <w:rPr>
          <w:lang w:val="en-US"/>
        </w:rPr>
        <w:t>B</w:t>
      </w:r>
      <w:r w:rsidRPr="007D4388">
        <w:t>21.</w:t>
      </w:r>
    </w:p>
    <w:p w:rsidR="00353626" w:rsidRPr="002C6541" w:rsidRDefault="002C6541">
      <w:r>
        <w:t>Установка пароля первого уровня (</w:t>
      </w:r>
      <w:r>
        <w:rPr>
          <w:lang w:val="en-US"/>
        </w:rPr>
        <w:t>PL</w:t>
      </w:r>
      <w:r w:rsidRPr="002C6541">
        <w:t>1</w:t>
      </w:r>
      <w:r>
        <w:t>)</w:t>
      </w:r>
    </w:p>
    <w:p w:rsidR="00A7086B" w:rsidRPr="00367D11" w:rsidRDefault="002C6541" w:rsidP="00367D11">
      <w:pPr>
        <w:pStyle w:val="a4"/>
        <w:numPr>
          <w:ilvl w:val="0"/>
          <w:numId w:val="56"/>
        </w:numPr>
        <w:rPr>
          <w:b/>
        </w:rPr>
      </w:pPr>
      <w:r>
        <w:t xml:space="preserve">PL1 - пароль </w:t>
      </w:r>
      <w:r w:rsidR="00367D11">
        <w:t>наладчик</w:t>
      </w:r>
      <w:proofErr w:type="gramStart"/>
      <w:r w:rsidR="00367D11">
        <w:t>а</w:t>
      </w:r>
      <w:r>
        <w:t>(</w:t>
      </w:r>
      <w:proofErr w:type="gramEnd"/>
      <w:r>
        <w:t>нет доступа к калибровке)</w:t>
      </w:r>
      <w:r w:rsidRPr="002C6541">
        <w:t xml:space="preserve"> - </w:t>
      </w:r>
      <w:r>
        <w:t xml:space="preserve">сохранение измененного пароля произойдет, только если вход в меню настроек произошел под паролем </w:t>
      </w:r>
      <w:r w:rsidRPr="00367D11">
        <w:rPr>
          <w:lang w:val="en-US"/>
        </w:rPr>
        <w:t>PL</w:t>
      </w:r>
      <w:r w:rsidRPr="002C6541">
        <w:t>2</w:t>
      </w:r>
      <w:r w:rsidR="00367D11">
        <w:t xml:space="preserve"> – паролем администратора</w:t>
      </w:r>
      <w:r w:rsidRPr="002C6541">
        <w:t>!</w:t>
      </w:r>
    </w:p>
    <w:p w:rsidR="00367D11" w:rsidRDefault="00367D11" w:rsidP="00367D11">
      <w:r>
        <w:t xml:space="preserve">Смена пароля администратора не предусмотрена. Пароль администратора записан в паспорте на </w:t>
      </w:r>
      <w:r w:rsidRPr="00B80159">
        <w:t>УОАД-МВ-B1B21.ТО</w:t>
      </w:r>
      <w:proofErr w:type="gramStart"/>
      <w:r w:rsidRPr="00B80159">
        <w:t>.Р</w:t>
      </w:r>
      <w:proofErr w:type="gramEnd"/>
      <w:r w:rsidRPr="00B80159">
        <w:t>Э.ПС (Техн</w:t>
      </w:r>
      <w:r>
        <w:t>ическое описание. Р</w:t>
      </w:r>
      <w:r w:rsidRPr="00B80159">
        <w:t>уководство по эксплуатации.</w:t>
      </w:r>
      <w:r>
        <w:t xml:space="preserve"> </w:t>
      </w:r>
      <w:proofErr w:type="gramStart"/>
      <w:r w:rsidRPr="00B80159">
        <w:t>Паспорт)</w:t>
      </w:r>
      <w:proofErr w:type="gramEnd"/>
    </w:p>
    <w:p w:rsidR="00F4645C" w:rsidRDefault="00F4645C" w:rsidP="00367D11"/>
    <w:p w:rsidR="002C6541" w:rsidRDefault="00B80159" w:rsidP="00353626">
      <w:pPr>
        <w:jc w:val="center"/>
        <w:rPr>
          <w:b/>
        </w:rPr>
      </w:pPr>
      <w:r w:rsidRPr="00353626">
        <w:rPr>
          <w:b/>
        </w:rPr>
        <w:t xml:space="preserve">После ввода и проверки значений, нажмите кнопку </w:t>
      </w:r>
      <w:r w:rsidR="00CF0839" w:rsidRPr="00353626">
        <w:rPr>
          <w:b/>
        </w:rPr>
        <w:t>{</w:t>
      </w:r>
      <w:r w:rsidRPr="00353626">
        <w:rPr>
          <w:b/>
        </w:rPr>
        <w:t>Сохранить настройки</w:t>
      </w:r>
      <w:r w:rsidR="00CF0839" w:rsidRPr="00353626">
        <w:rPr>
          <w:b/>
        </w:rPr>
        <w:t>}</w:t>
      </w:r>
      <w:r w:rsidRPr="00353626">
        <w:rPr>
          <w:b/>
        </w:rPr>
        <w:t xml:space="preserve"> внизу экрана. Дождитесь </w:t>
      </w:r>
      <w:r w:rsidR="00CF0839" w:rsidRPr="00353626">
        <w:rPr>
          <w:b/>
        </w:rPr>
        <w:t>появления</w:t>
      </w:r>
      <w:r w:rsidRPr="00353626">
        <w:rPr>
          <w:b/>
        </w:rPr>
        <w:t xml:space="preserve"> всплывающего окна с информацией о результатах сохранения.</w:t>
      </w:r>
    </w:p>
    <w:p w:rsidR="00FD6845" w:rsidRDefault="00FD6845">
      <w:pPr>
        <w:rPr>
          <w:b/>
        </w:rPr>
      </w:pPr>
      <w:r>
        <w:rPr>
          <w:b/>
        </w:rPr>
        <w:br w:type="page"/>
      </w:r>
    </w:p>
    <w:p w:rsidR="00F4645C" w:rsidRDefault="00FD6845" w:rsidP="00FD6845">
      <w:pPr>
        <w:pStyle w:val="2"/>
      </w:pPr>
      <w:bookmarkStart w:id="34" w:name="_Toc227662002"/>
      <w:r>
        <w:lastRenderedPageBreak/>
        <w:t>Экспорт и импорт настроек</w:t>
      </w:r>
      <w:bookmarkEnd w:id="34"/>
    </w:p>
    <w:p w:rsidR="00FD6845" w:rsidRDefault="00FD6845" w:rsidP="00353626">
      <w:pPr>
        <w:jc w:val="center"/>
        <w:rPr>
          <w:b/>
        </w:rPr>
      </w:pPr>
    </w:p>
    <w:p w:rsidR="00F4645C" w:rsidRPr="005E59CD" w:rsidRDefault="00F4645C" w:rsidP="00F4645C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3879741" cy="852985"/>
            <wp:effectExtent l="19050" t="0" r="6459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650" cy="85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45C" w:rsidRDefault="002C6541" w:rsidP="00F4645C">
      <w:pPr>
        <w:jc w:val="center"/>
      </w:pPr>
      <w:r>
        <w:t xml:space="preserve">Кнопки </w:t>
      </w:r>
      <w:r w:rsidRPr="002C6541">
        <w:t>{</w:t>
      </w:r>
      <w:r>
        <w:t>Экспорт настроек</w:t>
      </w:r>
      <w:r w:rsidRPr="002C6541">
        <w:t>}</w:t>
      </w:r>
      <w:r>
        <w:t xml:space="preserve"> и </w:t>
      </w:r>
      <w:r w:rsidRPr="002C6541">
        <w:t>{</w:t>
      </w:r>
      <w:r>
        <w:t>Импорт настроек</w:t>
      </w:r>
      <w:r w:rsidRPr="002C6541">
        <w:t>}</w:t>
      </w:r>
      <w:r>
        <w:t xml:space="preserve"> предназначены для сохранения и восстановления настроек блока через файлы </w:t>
      </w:r>
      <w:r>
        <w:rPr>
          <w:lang w:val="en-US"/>
        </w:rPr>
        <w:t>JSON</w:t>
      </w:r>
      <w:r>
        <w:t xml:space="preserve">. Пользоваться этими функциями надо осторожно, будучи </w:t>
      </w:r>
      <w:r w:rsidR="00F4645C">
        <w:t>уверенным, ч</w:t>
      </w:r>
      <w:r>
        <w:t xml:space="preserve">то импортируемые настройки подходят к конкретно вашим весам. </w:t>
      </w:r>
    </w:p>
    <w:p w:rsidR="00F4645C" w:rsidRDefault="00F4645C" w:rsidP="00F4645C">
      <w:pPr>
        <w:jc w:val="center"/>
        <w:rPr>
          <w:b/>
        </w:rPr>
      </w:pPr>
      <w:r w:rsidRPr="00F4645C">
        <w:rPr>
          <w:b/>
        </w:rPr>
        <w:t xml:space="preserve">Необходимо </w:t>
      </w:r>
      <w:r w:rsidR="002C6541" w:rsidRPr="00F4645C">
        <w:rPr>
          <w:b/>
        </w:rPr>
        <w:t xml:space="preserve">перед любыми действиями </w:t>
      </w:r>
      <w:r w:rsidRPr="00F4645C">
        <w:rPr>
          <w:b/>
        </w:rPr>
        <w:t xml:space="preserve">по импорту настроек </w:t>
      </w:r>
      <w:r w:rsidR="00367D11" w:rsidRPr="00F4645C">
        <w:rPr>
          <w:b/>
        </w:rPr>
        <w:t>сначала выполнить команду {Экспорт настроек}  и сохранить текущую конфигурацию настроек!</w:t>
      </w:r>
    </w:p>
    <w:p w:rsidR="00FD6845" w:rsidRDefault="00FD6845" w:rsidP="00F4645C">
      <w:pPr>
        <w:jc w:val="center"/>
        <w:rPr>
          <w:b/>
        </w:rPr>
      </w:pPr>
    </w:p>
    <w:p w:rsidR="00FD6845" w:rsidRPr="00FD6845" w:rsidRDefault="00FD6845" w:rsidP="00FD6845">
      <w:r w:rsidRPr="00FD6845">
        <w:t>Пример имени экспортированного файла настроек:</w:t>
      </w:r>
    </w:p>
    <w:p w:rsidR="00481A12" w:rsidRPr="00353626" w:rsidRDefault="00F4645C" w:rsidP="00F4645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38800" cy="745163"/>
            <wp:effectExtent l="19050" t="0" r="455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478" cy="74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1A12" w:rsidRPr="00353626">
        <w:br w:type="page"/>
      </w:r>
    </w:p>
    <w:p w:rsidR="00481A12" w:rsidRDefault="00885B5A" w:rsidP="00885B5A">
      <w:pPr>
        <w:pStyle w:val="1"/>
      </w:pPr>
      <w:bookmarkStart w:id="35" w:name="_Toc227662003"/>
      <w:r>
        <w:lastRenderedPageBreak/>
        <w:t>Руководство по калибровке</w:t>
      </w:r>
      <w:bookmarkEnd w:id="35"/>
    </w:p>
    <w:p w:rsidR="00871056" w:rsidRDefault="00871056" w:rsidP="00871056">
      <w:r>
        <w:t xml:space="preserve">Требует ввода пароля администратора! Пароль записан в документе </w:t>
      </w:r>
      <w:r w:rsidRPr="00871056">
        <w:t>"TALENTUM УОАД-МВ-B10B21" Устройство обработки аналоговых данных. Техническое описание, руководство по эксплуатации. Паспорт. (УОАД-МВ-B1B21 ТО РЭ ПС)</w:t>
      </w:r>
      <w:r>
        <w:t>.</w:t>
      </w:r>
    </w:p>
    <w:p w:rsidR="00871056" w:rsidRDefault="00871056" w:rsidP="00871056">
      <w:r>
        <w:t>Калибровка весов – ответственная операция, при неправильных действиях можно ввести неправильные калибровочные данные, которые приведут к неправильной работе весов. Строго соблюдайте порядок действий.</w:t>
      </w:r>
    </w:p>
    <w:p w:rsidR="00871056" w:rsidRPr="00871056" w:rsidRDefault="00871056" w:rsidP="00871056">
      <w:r w:rsidRPr="008B578D">
        <w:rPr>
          <w:b/>
        </w:rPr>
        <w:t xml:space="preserve">Внимание! Калибровка весов может быть </w:t>
      </w:r>
      <w:r>
        <w:rPr>
          <w:b/>
        </w:rPr>
        <w:t xml:space="preserve">заблокирована, если </w:t>
      </w:r>
      <w:r w:rsidRPr="008B578D">
        <w:rPr>
          <w:b/>
        </w:rPr>
        <w:t>установлена перемыч</w:t>
      </w:r>
      <w:r>
        <w:rPr>
          <w:b/>
        </w:rPr>
        <w:t>ка</w:t>
      </w:r>
      <w:r w:rsidRPr="008B578D">
        <w:rPr>
          <w:b/>
        </w:rPr>
        <w:t xml:space="preserve"> </w:t>
      </w:r>
      <w:r w:rsidRPr="008B578D">
        <w:rPr>
          <w:b/>
          <w:lang w:val="en-US"/>
        </w:rPr>
        <w:t>SA</w:t>
      </w:r>
      <w:r w:rsidRPr="008B578D">
        <w:rPr>
          <w:b/>
        </w:rPr>
        <w:t xml:space="preserve">3 на плате </w:t>
      </w:r>
      <w:r w:rsidRPr="008B578D">
        <w:rPr>
          <w:b/>
          <w:lang w:val="en-US"/>
        </w:rPr>
        <w:t>B</w:t>
      </w:r>
      <w:r w:rsidRPr="008B578D">
        <w:rPr>
          <w:b/>
        </w:rPr>
        <w:t>10.</w:t>
      </w:r>
      <w:r>
        <w:rPr>
          <w:b/>
        </w:rPr>
        <w:t xml:space="preserve"> Эта перемычка специально предназначена для блокировки калибровки без вскрытия калибровочной пломбы на корпусе блока УОАД!</w:t>
      </w:r>
    </w:p>
    <w:p w:rsidR="00CF2F47" w:rsidRPr="00CF2F47" w:rsidRDefault="00CF2F47" w:rsidP="00CF2F47">
      <w:pPr>
        <w:pStyle w:val="2"/>
      </w:pPr>
      <w:bookmarkStart w:id="36" w:name="_Toc227662004"/>
      <w:r>
        <w:t>Калибровка эталонными гирями</w:t>
      </w:r>
      <w:bookmarkEnd w:id="36"/>
    </w:p>
    <w:p w:rsidR="0069079A" w:rsidRDefault="0069079A" w:rsidP="00481A12">
      <w:r>
        <w:t xml:space="preserve">Предварительно, на главном экране выполните следующие </w:t>
      </w:r>
      <w:r w:rsidR="0014793E">
        <w:t>действия</w:t>
      </w:r>
      <w:r>
        <w:t>:</w:t>
      </w:r>
    </w:p>
    <w:p w:rsidR="008A45E1" w:rsidRDefault="008A45E1" w:rsidP="00E109EA">
      <w:pPr>
        <w:pStyle w:val="a4"/>
        <w:numPr>
          <w:ilvl w:val="0"/>
          <w:numId w:val="35"/>
        </w:numPr>
      </w:pPr>
      <w:r>
        <w:t xml:space="preserve">Переведите весы в режим Стоп, нажав кнопку </w:t>
      </w:r>
      <w:r w:rsidRPr="008A45E1">
        <w:t>{</w:t>
      </w:r>
      <w:r w:rsidR="005E59CD">
        <w:t>Быстрый с</w:t>
      </w:r>
      <w:r>
        <w:t>топ</w:t>
      </w:r>
      <w:r w:rsidRPr="008A45E1">
        <w:t>}</w:t>
      </w:r>
    </w:p>
    <w:p w:rsidR="008A45E1" w:rsidRDefault="008A45E1" w:rsidP="00E109EA">
      <w:pPr>
        <w:pStyle w:val="a4"/>
        <w:numPr>
          <w:ilvl w:val="0"/>
          <w:numId w:val="35"/>
        </w:numPr>
      </w:pPr>
      <w:r>
        <w:t xml:space="preserve">Разгрузите бункер,  нажав кнопку </w:t>
      </w:r>
      <w:r w:rsidRPr="008A45E1">
        <w:t>{</w:t>
      </w:r>
      <w:r>
        <w:t>Разгрузка</w:t>
      </w:r>
      <w:r w:rsidRPr="008A45E1">
        <w:t>}</w:t>
      </w:r>
    </w:p>
    <w:p w:rsidR="0014793E" w:rsidRDefault="0014793E" w:rsidP="00E109EA">
      <w:pPr>
        <w:pStyle w:val="a4"/>
        <w:numPr>
          <w:ilvl w:val="0"/>
          <w:numId w:val="35"/>
        </w:numPr>
      </w:pPr>
      <w:r>
        <w:t xml:space="preserve">Перейдите к настройкам/калибровкам, нажав кнопку </w:t>
      </w:r>
      <w:r w:rsidRPr="008A45E1">
        <w:t>{</w:t>
      </w:r>
      <w:r>
        <w:t>Диагностика</w:t>
      </w:r>
      <w:r w:rsidRPr="008A45E1">
        <w:t>}</w:t>
      </w:r>
      <w:r>
        <w:t xml:space="preserve">, затем кнопку </w:t>
      </w:r>
      <w:r w:rsidRPr="00A241EB">
        <w:t>{</w:t>
      </w:r>
      <w:r>
        <w:t>Настройка и калибровка</w:t>
      </w:r>
      <w:r w:rsidRPr="00A241EB">
        <w:t>}</w:t>
      </w:r>
    </w:p>
    <w:p w:rsidR="0014793E" w:rsidRDefault="0014793E" w:rsidP="00E109EA">
      <w:pPr>
        <w:pStyle w:val="a4"/>
        <w:numPr>
          <w:ilvl w:val="0"/>
          <w:numId w:val="35"/>
        </w:numPr>
      </w:pPr>
      <w:r>
        <w:t>Введите пароль администратора</w:t>
      </w:r>
      <w:r w:rsidR="00FD6845">
        <w:t xml:space="preserve"> (при вводе пароля наладчика кнопка калибровки не активна!)</w:t>
      </w:r>
    </w:p>
    <w:p w:rsidR="005E59CD" w:rsidRPr="008A45E1" w:rsidRDefault="005E59CD" w:rsidP="005E59C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38642" cy="961576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439" cy="961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A12" w:rsidRDefault="00882C02" w:rsidP="00481A12">
      <w:r>
        <w:t xml:space="preserve">После входа под паролем администратора необходимо нажать кнопку </w:t>
      </w:r>
      <w:r w:rsidR="00911FC3" w:rsidRPr="00911FC3">
        <w:t>{</w:t>
      </w:r>
      <w:r>
        <w:t>Калибровка</w:t>
      </w:r>
      <w:r w:rsidR="00911FC3" w:rsidRPr="00911FC3">
        <w:t>}</w:t>
      </w:r>
    </w:p>
    <w:p w:rsidR="005E59CD" w:rsidRPr="00911FC3" w:rsidRDefault="005E59CD" w:rsidP="005E59C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48365" cy="975815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068" cy="97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C02" w:rsidRDefault="00882C02" w:rsidP="00882C02">
      <w:r>
        <w:t>Экран переключится в режим подготовки к калибровк</w:t>
      </w:r>
      <w:r w:rsidR="005E59CD">
        <w:t xml:space="preserve">е. Необходимо ввести в поле </w:t>
      </w:r>
      <w:r w:rsidR="005E59CD" w:rsidRPr="005E59CD">
        <w:rPr>
          <w:i/>
        </w:rPr>
        <w:t>Эталонный вес ГПУ: ГПУ</w:t>
      </w:r>
      <w:proofErr w:type="gramStart"/>
      <w:r w:rsidR="005E59CD" w:rsidRPr="005E59CD">
        <w:rPr>
          <w:i/>
        </w:rPr>
        <w:t>1</w:t>
      </w:r>
      <w:proofErr w:type="gramEnd"/>
      <w:r w:rsidRPr="005E59CD">
        <w:rPr>
          <w:i/>
        </w:rPr>
        <w:t xml:space="preserve"> </w:t>
      </w:r>
      <w:r>
        <w:t>вес калибров</w:t>
      </w:r>
      <w:r w:rsidR="00737F43">
        <w:t>очных гирь (вес эталона) в г</w:t>
      </w:r>
      <w:r>
        <w:t>раммах</w:t>
      </w:r>
      <w:r w:rsidR="005E59CD">
        <w:t xml:space="preserve"> и нажать кнопку </w:t>
      </w:r>
      <w:r w:rsidR="00FB53F6" w:rsidRPr="00FB53F6">
        <w:t>{</w:t>
      </w:r>
      <w:r w:rsidR="005E59CD">
        <w:t>Отправить</w:t>
      </w:r>
      <w:r w:rsidR="00FB53F6" w:rsidRPr="00FB53F6">
        <w:t>}</w:t>
      </w:r>
    </w:p>
    <w:p w:rsidR="005E59CD" w:rsidRPr="00FB53F6" w:rsidRDefault="005E59CD" w:rsidP="005E59C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67702" cy="603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338" cy="603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C02" w:rsidRDefault="005E59CD" w:rsidP="005E59CD">
      <w:r>
        <w:t xml:space="preserve">В поле </w:t>
      </w:r>
      <w:r w:rsidRPr="005E59CD">
        <w:t>“</w:t>
      </w:r>
      <w:r>
        <w:t>Калибровочные значения</w:t>
      </w:r>
      <w:r w:rsidRPr="005E59CD">
        <w:t>”</w:t>
      </w:r>
      <w:r>
        <w:t xml:space="preserve"> обязательно должен </w:t>
      </w:r>
      <w:proofErr w:type="gramStart"/>
      <w:r>
        <w:t>появится</w:t>
      </w:r>
      <w:proofErr w:type="gramEnd"/>
      <w:r>
        <w:t xml:space="preserve"> введенный </w:t>
      </w:r>
      <w:r w:rsidR="0053598E">
        <w:t xml:space="preserve">эталонный вес – </w:t>
      </w:r>
      <w:r w:rsidR="00871056">
        <w:t xml:space="preserve">внимательно </w:t>
      </w:r>
      <w:r w:rsidR="0053598E">
        <w:t>проверьте правильность в килограммах и граммах!</w:t>
      </w:r>
    </w:p>
    <w:p w:rsidR="0053598E" w:rsidRPr="005E59CD" w:rsidRDefault="0053598E" w:rsidP="0053598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88174" cy="429244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829" cy="429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056" w:rsidRDefault="00871056">
      <w:r>
        <w:br w:type="page"/>
      </w:r>
    </w:p>
    <w:p w:rsidR="00871056" w:rsidRDefault="00871056" w:rsidP="00B1222C"/>
    <w:p w:rsidR="00B1222C" w:rsidRDefault="00B1222C" w:rsidP="00B1222C">
      <w:r>
        <w:t>Подготовьте весы к калибровке:</w:t>
      </w:r>
    </w:p>
    <w:p w:rsidR="00B1222C" w:rsidRDefault="00B1222C" w:rsidP="00E109EA">
      <w:pPr>
        <w:pStyle w:val="a4"/>
        <w:numPr>
          <w:ilvl w:val="0"/>
          <w:numId w:val="34"/>
        </w:numPr>
      </w:pPr>
      <w:r>
        <w:t>Очистите бункер от пыли и остатков продукта.</w:t>
      </w:r>
    </w:p>
    <w:p w:rsidR="00B1222C" w:rsidRDefault="00B1222C" w:rsidP="00E109EA">
      <w:pPr>
        <w:pStyle w:val="a4"/>
        <w:numPr>
          <w:ilvl w:val="0"/>
          <w:numId w:val="34"/>
        </w:numPr>
      </w:pPr>
      <w:r>
        <w:t xml:space="preserve">Проверьте отсутствие зацеплений/заклиниваний </w:t>
      </w:r>
      <w:r w:rsidR="00871056">
        <w:t xml:space="preserve">бункера относительно </w:t>
      </w:r>
      <w:r>
        <w:t>других конструкций весов</w:t>
      </w:r>
      <w:r w:rsidR="00871056">
        <w:t>.</w:t>
      </w:r>
    </w:p>
    <w:p w:rsidR="00B1222C" w:rsidRDefault="00B1222C" w:rsidP="00E109EA">
      <w:pPr>
        <w:pStyle w:val="a4"/>
        <w:numPr>
          <w:ilvl w:val="0"/>
          <w:numId w:val="34"/>
        </w:numPr>
      </w:pPr>
      <w:r>
        <w:t>Убедитесь в полном покое бункера и отсутствии вибраций в течени</w:t>
      </w:r>
      <w:proofErr w:type="gramStart"/>
      <w:r>
        <w:t>и</w:t>
      </w:r>
      <w:proofErr w:type="gramEnd"/>
      <w:r>
        <w:t xml:space="preserve"> пяти секунд. Нажмите кнопку </w:t>
      </w:r>
      <w:r w:rsidRPr="00B1222C">
        <w:t>{</w:t>
      </w:r>
      <w:r w:rsidR="0053598E">
        <w:t>Измерение нуля</w:t>
      </w:r>
      <w:r>
        <w:t xml:space="preserve"> ГПУ</w:t>
      </w:r>
      <w:proofErr w:type="gramStart"/>
      <w:r>
        <w:t>1</w:t>
      </w:r>
      <w:proofErr w:type="gramEnd"/>
      <w:r w:rsidRPr="00B1222C">
        <w:t>}</w:t>
      </w:r>
      <w:r>
        <w:t>. Произойдет запоминание текущего кода АЦП как нулевого</w:t>
      </w:r>
      <w:r w:rsidR="0053598E">
        <w:t xml:space="preserve">. Дождитесь появление всплывающего окна с текстом </w:t>
      </w:r>
      <w:r w:rsidR="0053598E">
        <w:rPr>
          <w:lang w:val="en-US"/>
        </w:rPr>
        <w:t>“</w:t>
      </w:r>
      <w:r w:rsidR="0053598E">
        <w:t>Данные введены</w:t>
      </w:r>
      <w:r w:rsidR="0053598E">
        <w:rPr>
          <w:lang w:val="en-US"/>
        </w:rPr>
        <w:t>”</w:t>
      </w:r>
      <w:r w:rsidR="0053598E">
        <w:t>.</w:t>
      </w:r>
    </w:p>
    <w:p w:rsidR="0053598E" w:rsidRDefault="00B1222C" w:rsidP="00E109EA">
      <w:pPr>
        <w:pStyle w:val="a4"/>
        <w:numPr>
          <w:ilvl w:val="0"/>
          <w:numId w:val="34"/>
        </w:numPr>
      </w:pPr>
      <w:r>
        <w:t>Установите на ГПУ эталонный груз с</w:t>
      </w:r>
      <w:r w:rsidR="0053598E">
        <w:t xml:space="preserve"> введенным ранее значением массы</w:t>
      </w:r>
      <w:r>
        <w:t>. Убедитесь в полном покое бункера и отсутствии вибраций в течени</w:t>
      </w:r>
      <w:proofErr w:type="gramStart"/>
      <w:r>
        <w:t>и</w:t>
      </w:r>
      <w:proofErr w:type="gramEnd"/>
      <w:r>
        <w:t xml:space="preserve"> пяти секунд. Нажмите кнопку </w:t>
      </w:r>
      <w:r w:rsidRPr="00B1222C">
        <w:t>{</w:t>
      </w:r>
      <w:r w:rsidR="0053598E">
        <w:t xml:space="preserve">Измерение эталона </w:t>
      </w:r>
      <w:r>
        <w:t xml:space="preserve"> ГПУ</w:t>
      </w:r>
      <w:proofErr w:type="gramStart"/>
      <w:r>
        <w:t>1</w:t>
      </w:r>
      <w:proofErr w:type="gramEnd"/>
      <w:r w:rsidRPr="00B1222C">
        <w:t>}</w:t>
      </w:r>
      <w:r>
        <w:t>. Произойдет запоминание текущего кода АЦП как эталонного.</w:t>
      </w:r>
      <w:r w:rsidR="0053598E">
        <w:t xml:space="preserve"> Дождитесь появление всплывающего окна с текстом </w:t>
      </w:r>
      <w:r w:rsidR="0053598E" w:rsidRPr="0053598E">
        <w:t>“</w:t>
      </w:r>
      <w:r w:rsidR="0053598E">
        <w:t>Данные введены</w:t>
      </w:r>
      <w:r w:rsidR="0053598E" w:rsidRPr="0053598E">
        <w:t>”</w:t>
      </w:r>
      <w:r w:rsidR="0053598E">
        <w:t>.</w:t>
      </w:r>
    </w:p>
    <w:p w:rsidR="00B1222C" w:rsidRDefault="00B1222C" w:rsidP="00E109EA">
      <w:pPr>
        <w:pStyle w:val="a4"/>
        <w:numPr>
          <w:ilvl w:val="0"/>
          <w:numId w:val="34"/>
        </w:numPr>
      </w:pPr>
      <w:r>
        <w:t xml:space="preserve">Нажмите кнопку </w:t>
      </w:r>
      <w:r w:rsidRPr="00B1222C">
        <w:t>{</w:t>
      </w:r>
      <w:r>
        <w:t>Сохранить калибровку</w:t>
      </w:r>
      <w:r w:rsidRPr="00B1222C">
        <w:t>}</w:t>
      </w:r>
      <w:r>
        <w:t>. Дождитесь появления всплывающего сообщения с подтверждением о сохранении</w:t>
      </w:r>
      <w:r w:rsidR="0053598E">
        <w:t xml:space="preserve"> </w:t>
      </w:r>
      <w:r w:rsidR="0053598E" w:rsidRPr="0053598E">
        <w:t>“</w:t>
      </w:r>
      <w:r w:rsidR="0053598E">
        <w:t>Калибровка сохранена</w:t>
      </w:r>
      <w:r w:rsidR="0053598E" w:rsidRPr="0053598E">
        <w:t>”</w:t>
      </w:r>
      <w:r w:rsidR="00A241EB">
        <w:t>.</w:t>
      </w:r>
    </w:p>
    <w:p w:rsidR="00F2528E" w:rsidRDefault="00F2528E" w:rsidP="00F2528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40441" cy="1752444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931" cy="175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98E" w:rsidRDefault="0053598E" w:rsidP="0053598E">
      <w:r>
        <w:t xml:space="preserve">В поле </w:t>
      </w:r>
      <w:r w:rsidRPr="005E59CD">
        <w:t>“</w:t>
      </w:r>
      <w:r>
        <w:t>Калибровочные значения</w:t>
      </w:r>
      <w:r w:rsidRPr="005E59CD">
        <w:t>”</w:t>
      </w:r>
      <w:r>
        <w:t xml:space="preserve"> отобразятся результаты калибровки, по которым можно оценить их правильность:</w:t>
      </w:r>
    </w:p>
    <w:p w:rsidR="008B578D" w:rsidRDefault="0053598E" w:rsidP="0053598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50220" cy="1985749"/>
            <wp:effectExtent l="19050" t="0" r="733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13" cy="1985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98E" w:rsidRPr="0053598E" w:rsidRDefault="0053598E" w:rsidP="0053598E">
      <w:r w:rsidRPr="0053598E">
        <w:t>Эталонный вес ГПУ</w:t>
      </w:r>
      <w:proofErr w:type="gramStart"/>
      <w:r w:rsidRPr="0053598E">
        <w:t>1</w:t>
      </w:r>
      <w:proofErr w:type="gramEnd"/>
      <w:r w:rsidRPr="0053598E">
        <w:t>: 3000000 грамм</w:t>
      </w:r>
      <w:r>
        <w:t xml:space="preserve"> </w:t>
      </w:r>
      <w:r w:rsidRPr="0053598E">
        <w:t xml:space="preserve">(3000 </w:t>
      </w:r>
      <w:proofErr w:type="spellStart"/>
      <w:r w:rsidRPr="0053598E">
        <w:t>kg</w:t>
      </w:r>
      <w:proofErr w:type="spellEnd"/>
      <w:r w:rsidRPr="0053598E">
        <w:t>)</w:t>
      </w:r>
      <w:r>
        <w:t xml:space="preserve"> – вес эталонных гирь, примененных при калибровке</w:t>
      </w:r>
      <w:r w:rsidR="00871056">
        <w:t>.</w:t>
      </w:r>
    </w:p>
    <w:p w:rsidR="0053598E" w:rsidRPr="0053598E" w:rsidRDefault="0053598E" w:rsidP="0053598E">
      <w:r w:rsidRPr="0053598E">
        <w:t>Текущий код АЦП ГПУ</w:t>
      </w:r>
      <w:proofErr w:type="gramStart"/>
      <w:r w:rsidRPr="0053598E">
        <w:t>1</w:t>
      </w:r>
      <w:proofErr w:type="gramEnd"/>
      <w:r w:rsidRPr="0053598E">
        <w:t>: 12435347</w:t>
      </w:r>
      <w:r>
        <w:t xml:space="preserve"> </w:t>
      </w:r>
      <w:r w:rsidR="00CF2F47">
        <w:t>–</w:t>
      </w:r>
      <w:r>
        <w:t xml:space="preserve"> </w:t>
      </w:r>
      <w:r w:rsidR="00CF2F47">
        <w:t>текущий код АЦП</w:t>
      </w:r>
      <w:r w:rsidR="00871056">
        <w:t>.</w:t>
      </w:r>
    </w:p>
    <w:p w:rsidR="0053598E" w:rsidRPr="0053598E" w:rsidRDefault="0053598E" w:rsidP="0053598E">
      <w:r w:rsidRPr="0053598E">
        <w:t>Код нуля ГПУ</w:t>
      </w:r>
      <w:proofErr w:type="gramStart"/>
      <w:r w:rsidRPr="0053598E">
        <w:t>1</w:t>
      </w:r>
      <w:proofErr w:type="gramEnd"/>
      <w:r w:rsidRPr="0053598E">
        <w:t>: 8741335</w:t>
      </w:r>
      <w:r w:rsidR="00CF2F47">
        <w:t xml:space="preserve"> – запомненный код АЦП, как соответствующий нулевому весу на ГПУ.</w:t>
      </w:r>
    </w:p>
    <w:p w:rsidR="0053598E" w:rsidRPr="0053598E" w:rsidRDefault="0053598E" w:rsidP="0053598E">
      <w:r w:rsidRPr="0053598E">
        <w:t>Код эталона ГПУ</w:t>
      </w:r>
      <w:proofErr w:type="gramStart"/>
      <w:r w:rsidRPr="0053598E">
        <w:t>1</w:t>
      </w:r>
      <w:proofErr w:type="gramEnd"/>
      <w:r w:rsidRPr="0053598E">
        <w:t>: 12435535</w:t>
      </w:r>
      <w:r w:rsidR="00CF2F47">
        <w:t>– запомненный код АЦП, как соответствующий эталонному весу на ГПУ.</w:t>
      </w:r>
    </w:p>
    <w:p w:rsidR="0053598E" w:rsidRPr="0053598E" w:rsidRDefault="0053598E" w:rsidP="0053598E">
      <w:r w:rsidRPr="0053598E">
        <w:t>Количество кодов АЦП на килограмм ГПУ</w:t>
      </w:r>
      <w:proofErr w:type="gramStart"/>
      <w:r w:rsidRPr="0053598E">
        <w:t>1</w:t>
      </w:r>
      <w:proofErr w:type="gramEnd"/>
      <w:r w:rsidRPr="0053598E">
        <w:t>:</w:t>
      </w:r>
      <w:r>
        <w:t xml:space="preserve"> </w:t>
      </w:r>
      <w:r w:rsidRPr="0053598E">
        <w:t>1231.4 (</w:t>
      </w:r>
      <w:proofErr w:type="spellStart"/>
      <w:r w:rsidRPr="0053598E">
        <w:t>code</w:t>
      </w:r>
      <w:proofErr w:type="spellEnd"/>
      <w:r w:rsidRPr="0053598E">
        <w:t>/</w:t>
      </w:r>
      <w:proofErr w:type="spellStart"/>
      <w:r w:rsidRPr="0053598E">
        <w:t>kg</w:t>
      </w:r>
      <w:proofErr w:type="spellEnd"/>
      <w:r w:rsidRPr="0053598E">
        <w:t>)</w:t>
      </w:r>
      <w:r w:rsidR="00CF2F47">
        <w:t xml:space="preserve"> – рассчитанное значение кода АЦП на килограмм, которое позволяет определить правильность калибровки.  </w:t>
      </w:r>
    </w:p>
    <w:p w:rsidR="00871056" w:rsidRDefault="0053598E">
      <w:pPr>
        <w:rPr>
          <w:b/>
        </w:rPr>
      </w:pPr>
      <w:r w:rsidRPr="0053598E">
        <w:lastRenderedPageBreak/>
        <w:t>Текущий вес на ГПУ</w:t>
      </w:r>
      <w:proofErr w:type="gramStart"/>
      <w:r w:rsidRPr="0053598E">
        <w:t>1</w:t>
      </w:r>
      <w:proofErr w:type="gramEnd"/>
      <w:r w:rsidRPr="0053598E">
        <w:t xml:space="preserve">: 2999.800 </w:t>
      </w:r>
      <w:proofErr w:type="spellStart"/>
      <w:r w:rsidRPr="0053598E">
        <w:t>kg</w:t>
      </w:r>
      <w:proofErr w:type="spellEnd"/>
      <w:r w:rsidR="00CF2F47">
        <w:t xml:space="preserve"> – текущий вес на ГПУ. Произведите разгрузку эталонных гирь и </w:t>
      </w:r>
      <w:proofErr w:type="gramStart"/>
      <w:r w:rsidR="00CF2F47">
        <w:t>убедитесь</w:t>
      </w:r>
      <w:proofErr w:type="gramEnd"/>
      <w:r w:rsidR="00CF2F47">
        <w:t xml:space="preserve"> что вес на ГПУ упал до нуля. После повторного </w:t>
      </w:r>
      <w:proofErr w:type="spellStart"/>
      <w:r w:rsidR="00CF2F47">
        <w:t>нагружения</w:t>
      </w:r>
      <w:proofErr w:type="spellEnd"/>
      <w:r w:rsidR="00CF2F47">
        <w:t xml:space="preserve"> гирями вес на ГПУ должен соответствовать весу эталонных гирь.</w:t>
      </w:r>
    </w:p>
    <w:p w:rsidR="00CF2F47" w:rsidRDefault="00CF2F47" w:rsidP="00CF2F47">
      <w:pPr>
        <w:pStyle w:val="2"/>
      </w:pPr>
      <w:bookmarkStart w:id="37" w:name="_Toc227662005"/>
      <w:r>
        <w:t>Калибровка вводом эталонных кодов и веса</w:t>
      </w:r>
      <w:bookmarkEnd w:id="37"/>
    </w:p>
    <w:p w:rsidR="00CF2F47" w:rsidRDefault="00CF2F47" w:rsidP="00CF2F47">
      <w:r>
        <w:t>После проведения ремонтных работ может возникнуть необходимость повторного ввода калибровочных данных, ранее записанных в документы о калибровке:</w:t>
      </w:r>
    </w:p>
    <w:p w:rsidR="00CF2F47" w:rsidRDefault="00CF2F47" w:rsidP="00CF2F47">
      <w:pPr>
        <w:pStyle w:val="a4"/>
        <w:numPr>
          <w:ilvl w:val="0"/>
          <w:numId w:val="56"/>
        </w:numPr>
      </w:pPr>
      <w:r>
        <w:t>Эталонный вес ГПУ</w:t>
      </w:r>
      <w:proofErr w:type="gramStart"/>
      <w:r>
        <w:t>1</w:t>
      </w:r>
      <w:proofErr w:type="gramEnd"/>
    </w:p>
    <w:p w:rsidR="00CF2F47" w:rsidRDefault="00CF2F47" w:rsidP="00CF2F47">
      <w:pPr>
        <w:pStyle w:val="a4"/>
        <w:numPr>
          <w:ilvl w:val="0"/>
          <w:numId w:val="56"/>
        </w:numPr>
      </w:pPr>
      <w:r>
        <w:t>Код нуля ГПУ</w:t>
      </w:r>
      <w:proofErr w:type="gramStart"/>
      <w:r>
        <w:t>1</w:t>
      </w:r>
      <w:proofErr w:type="gramEnd"/>
    </w:p>
    <w:p w:rsidR="00CF2F47" w:rsidRDefault="00CF2F47" w:rsidP="00CF2F47">
      <w:pPr>
        <w:pStyle w:val="a4"/>
        <w:numPr>
          <w:ilvl w:val="0"/>
          <w:numId w:val="56"/>
        </w:numPr>
      </w:pPr>
      <w:r>
        <w:t>Код эталона ГПУ</w:t>
      </w:r>
      <w:proofErr w:type="gramStart"/>
      <w:r>
        <w:t>1</w:t>
      </w:r>
      <w:proofErr w:type="gramEnd"/>
    </w:p>
    <w:p w:rsidR="00FD198F" w:rsidRDefault="00FD198F" w:rsidP="00FD198F">
      <w:r>
        <w:t>Все эти данные надо внести в поля:</w:t>
      </w:r>
    </w:p>
    <w:p w:rsidR="00FD198F" w:rsidRDefault="00FD198F" w:rsidP="00FD198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68203" cy="559343"/>
            <wp:effectExtent l="19050" t="0" r="3697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203" cy="55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98F" w:rsidRDefault="00FD198F" w:rsidP="00FD198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81714" cy="996287"/>
            <wp:effectExtent l="19050" t="0" r="4486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497" cy="996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98F" w:rsidRDefault="00FD198F" w:rsidP="00FD198F">
      <w:r>
        <w:t>Все три значения данных надо ввести и тщательно проверить, т.к. иначе показания весов будут неверными.</w:t>
      </w:r>
      <w:r w:rsidR="00F2528E">
        <w:t xml:space="preserve"> После ввода каждого значения надо нажимать кнопку </w:t>
      </w:r>
      <w:r w:rsidR="00F2528E" w:rsidRPr="00FB53F6">
        <w:t>{</w:t>
      </w:r>
      <w:r w:rsidR="00F2528E">
        <w:t>Отправить</w:t>
      </w:r>
      <w:r w:rsidR="00F2528E" w:rsidRPr="00FB53F6">
        <w:t>}</w:t>
      </w:r>
      <w:r w:rsidR="00F2528E">
        <w:t xml:space="preserve">, после ввода последнего значения нажать кнопку </w:t>
      </w:r>
      <w:r w:rsidR="00F2528E" w:rsidRPr="00B1222C">
        <w:t>{</w:t>
      </w:r>
      <w:r w:rsidR="00F2528E">
        <w:t>Сохранить калибровку</w:t>
      </w:r>
      <w:r w:rsidR="00F2528E" w:rsidRPr="00B1222C">
        <w:t>}</w:t>
      </w:r>
      <w:r w:rsidR="00F2528E">
        <w:t xml:space="preserve">. Дождитесь появления всплывающего сообщения с подтверждением о сохранении </w:t>
      </w:r>
      <w:r w:rsidR="00F2528E" w:rsidRPr="0053598E">
        <w:t>“</w:t>
      </w:r>
      <w:r w:rsidR="00F2528E">
        <w:t>Калибровка сохранена</w:t>
      </w:r>
      <w:r w:rsidR="00F2528E" w:rsidRPr="0053598E">
        <w:t>”</w:t>
      </w:r>
      <w:r w:rsidR="00F2528E">
        <w:t>. После этого можно перейти на главный экран.</w:t>
      </w:r>
    </w:p>
    <w:p w:rsidR="00AA2CCE" w:rsidRDefault="00AA2CCE" w:rsidP="00CF2F47">
      <w:pPr>
        <w:pStyle w:val="a4"/>
        <w:numPr>
          <w:ilvl w:val="0"/>
          <w:numId w:val="56"/>
        </w:numPr>
      </w:pPr>
      <w:r>
        <w:br w:type="page"/>
      </w:r>
    </w:p>
    <w:p w:rsidR="00EE2BB9" w:rsidRDefault="00EE2BB9" w:rsidP="00EE2BB9">
      <w:pPr>
        <w:pStyle w:val="1"/>
      </w:pPr>
      <w:bookmarkStart w:id="38" w:name="_Toc227662006"/>
      <w:r>
        <w:lastRenderedPageBreak/>
        <w:t>Паспорт</w:t>
      </w:r>
      <w:bookmarkEnd w:id="38"/>
    </w:p>
    <w:p w:rsidR="00EE2BB9" w:rsidRDefault="00EE2BB9" w:rsidP="00EE2BB9">
      <w:r>
        <w:t xml:space="preserve">Обозначение </w:t>
      </w:r>
      <w:r w:rsidR="006B4484">
        <w:t>устройства</w:t>
      </w:r>
      <w:r>
        <w:t xml:space="preserve"> наносится на табличку, закрепленную на корпусе:</w:t>
      </w:r>
    </w:p>
    <w:p w:rsidR="00EE2BB9" w:rsidRDefault="00FC162F" w:rsidP="00EE2BB9">
      <w:pPr>
        <w:jc w:val="center"/>
      </w:pPr>
      <w:r>
        <w:t>МВБ</w:t>
      </w:r>
      <w:proofErr w:type="gramStart"/>
      <w:r>
        <w:t>.Ш</w:t>
      </w:r>
      <w:proofErr w:type="gramEnd"/>
      <w:r>
        <w:t>У</w:t>
      </w:r>
      <w:r w:rsidR="00E510F7">
        <w:t>,  380В 50Гц 3к</w:t>
      </w:r>
      <w:r w:rsidR="00EE2BB9">
        <w:t>Вт, серийный номер, дата выпуска</w:t>
      </w:r>
    </w:p>
    <w:p w:rsidR="00EE2BB9" w:rsidRDefault="00EE2BB9" w:rsidP="00EE2BB9">
      <w:r>
        <w:t>Комплект поставки</w:t>
      </w:r>
    </w:p>
    <w:p w:rsidR="00EE2BB9" w:rsidRDefault="002C44F0" w:rsidP="00EE2BB9">
      <w:r>
        <w:t>1.</w:t>
      </w:r>
      <w:r>
        <w:tab/>
      </w:r>
      <w:r w:rsidR="00E510F7">
        <w:t>МВБ</w:t>
      </w:r>
      <w:proofErr w:type="gramStart"/>
      <w:r w:rsidR="00E510F7">
        <w:t>.Ш</w:t>
      </w:r>
      <w:proofErr w:type="gramEnd"/>
      <w:r w:rsidR="00E510F7">
        <w:t>У</w:t>
      </w:r>
      <w:r w:rsidR="00EE2BB9">
        <w:tab/>
      </w:r>
      <w:r w:rsidR="00EE2BB9">
        <w:tab/>
      </w:r>
      <w:r w:rsidR="00EE2BB9">
        <w:tab/>
      </w:r>
      <w:r w:rsidR="00EE2BB9">
        <w:tab/>
      </w:r>
      <w:r w:rsidR="00EE2BB9">
        <w:tab/>
      </w:r>
      <w:r w:rsidR="00EE2BB9">
        <w:tab/>
        <w:t xml:space="preserve"> </w:t>
      </w:r>
      <w:r w:rsidR="00EE2BB9">
        <w:tab/>
        <w:t>1 шт.</w:t>
      </w:r>
    </w:p>
    <w:p w:rsidR="00EE2BB9" w:rsidRDefault="00EE2BB9" w:rsidP="00EE2BB9">
      <w:r>
        <w:t>2.</w:t>
      </w:r>
      <w:r>
        <w:tab/>
      </w:r>
      <w:r w:rsidR="00E510F7">
        <w:t>РО,</w:t>
      </w:r>
      <w:r>
        <w:t xml:space="preserve"> включая паспорт</w:t>
      </w:r>
      <w:r w:rsidR="00BF7B36">
        <w:tab/>
      </w:r>
      <w:r w:rsidR="00BF7B36">
        <w:tab/>
      </w:r>
      <w:r w:rsidR="00BF7B36">
        <w:tab/>
      </w:r>
      <w:r w:rsidR="00BF7B36">
        <w:tab/>
      </w:r>
      <w:r w:rsidR="00BF7B36">
        <w:tab/>
      </w:r>
      <w:r w:rsidR="00BF7B36">
        <w:tab/>
      </w:r>
      <w:r>
        <w:t>1 шт.</w:t>
      </w:r>
    </w:p>
    <w:p w:rsidR="00EE2BB9" w:rsidRDefault="00EE2BB9" w:rsidP="00EE2BB9">
      <w:r>
        <w:t>Свидетельство о приемке:</w:t>
      </w:r>
    </w:p>
    <w:p w:rsidR="00C47111" w:rsidRDefault="00EE2BB9" w:rsidP="00EE2BB9">
      <w:r>
        <w:t xml:space="preserve"> «</w:t>
      </w:r>
      <w:r w:rsidR="00E510F7">
        <w:t>МВБ</w:t>
      </w:r>
      <w:proofErr w:type="gramStart"/>
      <w:r w:rsidR="00E510F7">
        <w:t>.Ш</w:t>
      </w:r>
      <w:proofErr w:type="gramEnd"/>
      <w:r w:rsidR="00E510F7">
        <w:t>У</w:t>
      </w:r>
      <w:r>
        <w:t xml:space="preserve">» </w:t>
      </w:r>
      <w:r w:rsidR="002C44F0">
        <w:t xml:space="preserve"> </w:t>
      </w:r>
      <w:r>
        <w:t>Заводской № _______________</w:t>
      </w:r>
      <w:r w:rsidR="00C47111">
        <w:t>___________</w:t>
      </w:r>
      <w:r>
        <w:t>__ исполне</w:t>
      </w:r>
      <w:r w:rsidR="002C44F0">
        <w:t>ние:  ______</w:t>
      </w:r>
    </w:p>
    <w:p w:rsidR="00EE2BB9" w:rsidRDefault="00EE2BB9" w:rsidP="00EE2BB9">
      <w:proofErr w:type="gramStart"/>
      <w:r>
        <w:t>изготовлен</w:t>
      </w:r>
      <w:proofErr w:type="gramEnd"/>
      <w:r>
        <w:t xml:space="preserve"> в соответствии с действующей технической документацией и признан годным к эксплуатации</w:t>
      </w:r>
    </w:p>
    <w:p w:rsidR="00EE2BB9" w:rsidRDefault="00EE2BB9" w:rsidP="00EE2BB9">
      <w:r>
        <w:t>Начальник ОТК</w:t>
      </w:r>
    </w:p>
    <w:p w:rsidR="00EE2BB9" w:rsidRDefault="00EE2BB9" w:rsidP="00EE2BB9">
      <w:r>
        <w:t xml:space="preserve">МП ____________ </w:t>
      </w:r>
      <w:r>
        <w:tab/>
        <w:t>____________________________________</w:t>
      </w:r>
    </w:p>
    <w:p w:rsidR="00EE2BB9" w:rsidRDefault="00EE2BB9" w:rsidP="00EE2BB9">
      <w:r>
        <w:t>Подпись</w:t>
      </w:r>
      <w:r>
        <w:tab/>
      </w:r>
      <w:r>
        <w:tab/>
        <w:t xml:space="preserve"> Расшифровка подписи</w:t>
      </w:r>
    </w:p>
    <w:p w:rsidR="00EE2BB9" w:rsidRDefault="00EE2BB9" w:rsidP="00EE2BB9">
      <w:r>
        <w:t>Дата “           ” _________________20__</w:t>
      </w:r>
    </w:p>
    <w:p w:rsidR="00EE2BB9" w:rsidRPr="00EE2BB9" w:rsidRDefault="00EE2BB9" w:rsidP="00EE2BB9">
      <w:pPr>
        <w:rPr>
          <w:sz w:val="18"/>
          <w:szCs w:val="18"/>
        </w:rPr>
      </w:pPr>
      <w:r w:rsidRPr="00EE2BB9">
        <w:rPr>
          <w:sz w:val="18"/>
          <w:szCs w:val="18"/>
        </w:rPr>
        <w:t>_____________________________________________________________________________________</w:t>
      </w:r>
    </w:p>
    <w:p w:rsidR="00EE2BB9" w:rsidRPr="00EE2BB9" w:rsidRDefault="00EE2BB9" w:rsidP="00EE2BB9">
      <w:pPr>
        <w:rPr>
          <w:sz w:val="18"/>
          <w:szCs w:val="18"/>
        </w:rPr>
      </w:pPr>
      <w:r w:rsidRPr="00EE2BB9">
        <w:rPr>
          <w:sz w:val="18"/>
          <w:szCs w:val="18"/>
        </w:rPr>
        <w:t>Ограниченная гарантия</w:t>
      </w:r>
    </w:p>
    <w:p w:rsidR="00EE2BB9" w:rsidRPr="00EE2BB9" w:rsidRDefault="00EE2BB9" w:rsidP="00EE2BB9">
      <w:pPr>
        <w:rPr>
          <w:sz w:val="18"/>
          <w:szCs w:val="18"/>
        </w:rPr>
      </w:pPr>
      <w:r w:rsidRPr="00EE2BB9">
        <w:rPr>
          <w:sz w:val="18"/>
          <w:szCs w:val="18"/>
        </w:rPr>
        <w:t>1.</w:t>
      </w:r>
      <w:r w:rsidRPr="00EE2BB9">
        <w:rPr>
          <w:sz w:val="18"/>
          <w:szCs w:val="18"/>
        </w:rPr>
        <w:tab/>
        <w:t xml:space="preserve">Производитель оставляет за собой право вносить изменения в конструкцию без дополнительного уведомления. </w:t>
      </w:r>
    </w:p>
    <w:p w:rsidR="00EE2BB9" w:rsidRPr="00EE2BB9" w:rsidRDefault="00EE2BB9" w:rsidP="00EE2BB9">
      <w:pPr>
        <w:rPr>
          <w:sz w:val="18"/>
          <w:szCs w:val="18"/>
        </w:rPr>
      </w:pPr>
      <w:r w:rsidRPr="00EE2BB9">
        <w:rPr>
          <w:sz w:val="18"/>
          <w:szCs w:val="18"/>
        </w:rPr>
        <w:t>2.</w:t>
      </w:r>
      <w:r w:rsidRPr="00EE2BB9">
        <w:rPr>
          <w:sz w:val="18"/>
          <w:szCs w:val="18"/>
        </w:rPr>
        <w:tab/>
        <w:t>Производитель гарантирует, что изделие будет функционировать во всех существенных отношениях в соответствии с действующей документацией на момент передачи покупателю, и будет свободно от недостатков, связанных с качеством материалов или производства в течени</w:t>
      </w:r>
      <w:proofErr w:type="gramStart"/>
      <w:r w:rsidRPr="00EE2BB9">
        <w:rPr>
          <w:sz w:val="18"/>
          <w:szCs w:val="18"/>
        </w:rPr>
        <w:t>и</w:t>
      </w:r>
      <w:proofErr w:type="gramEnd"/>
      <w:r w:rsidRPr="00EE2BB9">
        <w:rPr>
          <w:sz w:val="18"/>
          <w:szCs w:val="18"/>
        </w:rPr>
        <w:t xml:space="preserve"> 1 (одного) года с момента продажи. Производитель проводит испытания и другие мероприятия по управлению качеством, чтобы поддержать эту гарантию. </w:t>
      </w:r>
    </w:p>
    <w:p w:rsidR="00EE2BB9" w:rsidRPr="00EE2BB9" w:rsidRDefault="00EE2BB9" w:rsidP="00EE2BB9">
      <w:pPr>
        <w:rPr>
          <w:sz w:val="18"/>
          <w:szCs w:val="18"/>
        </w:rPr>
      </w:pPr>
      <w:r w:rsidRPr="00EE2BB9">
        <w:rPr>
          <w:sz w:val="18"/>
          <w:szCs w:val="18"/>
        </w:rPr>
        <w:t>3.</w:t>
      </w:r>
      <w:r w:rsidRPr="00EE2BB9">
        <w:rPr>
          <w:sz w:val="18"/>
          <w:szCs w:val="18"/>
        </w:rPr>
        <w:tab/>
        <w:t>Материальная ответственность производителя сводится к ремонту или замене изделия и любых его составляющих, не отвечающих требованиям, установленных настоящей ограниченной гарантией и возвращенных производителю в комплекте поставки. Настоящая ограниченная гарантия недействительна, если повреждение изделия или его составляющих является результатом ненадлежащего обращения, неправильного использования, несчастного случая, невыполнения или ненадлежащего выполнения регламентных работ.</w:t>
      </w:r>
    </w:p>
    <w:p w:rsidR="00EE2BB9" w:rsidRPr="00EE2BB9" w:rsidRDefault="00EE2BB9" w:rsidP="00EE2BB9">
      <w:pPr>
        <w:rPr>
          <w:sz w:val="18"/>
          <w:szCs w:val="18"/>
        </w:rPr>
      </w:pPr>
      <w:r w:rsidRPr="00EE2BB9">
        <w:rPr>
          <w:sz w:val="18"/>
          <w:szCs w:val="18"/>
        </w:rPr>
        <w:t>4.</w:t>
      </w:r>
      <w:r w:rsidRPr="00EE2BB9">
        <w:rPr>
          <w:sz w:val="18"/>
          <w:szCs w:val="18"/>
        </w:rPr>
        <w:tab/>
        <w:t>В максимальной степени, допускаемой применимым законодательством, производитель отказывается от предоставления каких-либо других прямых или подразумеваемых гарантий, включающих, не ограничиваясь перечисленным, гарантии товарности или пригодности для конкретной цели в отношении изделия, его составляющих и информационных материалов.</w:t>
      </w:r>
    </w:p>
    <w:p w:rsidR="00EE2BB9" w:rsidRPr="00EE2BB9" w:rsidRDefault="00EE2BB9" w:rsidP="00EE2BB9">
      <w:pPr>
        <w:rPr>
          <w:sz w:val="18"/>
          <w:szCs w:val="18"/>
        </w:rPr>
      </w:pPr>
      <w:r w:rsidRPr="00EE2BB9">
        <w:rPr>
          <w:sz w:val="18"/>
          <w:szCs w:val="18"/>
        </w:rPr>
        <w:t>5.</w:t>
      </w:r>
      <w:r w:rsidRPr="00EE2BB9">
        <w:rPr>
          <w:sz w:val="18"/>
          <w:szCs w:val="18"/>
        </w:rPr>
        <w:tab/>
      </w:r>
      <w:proofErr w:type="gramStart"/>
      <w:r w:rsidRPr="00EE2BB9">
        <w:rPr>
          <w:sz w:val="18"/>
          <w:szCs w:val="18"/>
        </w:rPr>
        <w:t>В максимальной степени, допускаемой применимым законодательством, производитель отказывается нести материальную ответственность за какие-либо убытки (включающие, не ограничиваясь перечисленным, прямые или косвенные убытки в результате нанесения телесных повреждений, неполучения доходов, вынужденных перерывов хозяйственной деятельности или нанесения любых других видов имущественного ущерба), вытекающие из использования или невозможности использования данного изделия, даже в том случае, если производитель был предупрежден о возможности этих убытков.</w:t>
      </w:r>
      <w:proofErr w:type="gramEnd"/>
    </w:p>
    <w:p w:rsidR="00EE2BB9" w:rsidRPr="00EE2BB9" w:rsidRDefault="00EE2BB9" w:rsidP="00EE2BB9">
      <w:pPr>
        <w:rPr>
          <w:sz w:val="18"/>
          <w:szCs w:val="18"/>
        </w:rPr>
      </w:pPr>
      <w:r w:rsidRPr="00EE2BB9">
        <w:rPr>
          <w:sz w:val="18"/>
          <w:szCs w:val="18"/>
        </w:rPr>
        <w:t>____________________________________________________________________________________________</w:t>
      </w:r>
    </w:p>
    <w:sectPr w:rsidR="00EE2BB9" w:rsidRPr="00EE2BB9" w:rsidSect="00584947">
      <w:footerReference w:type="default" r:id="rId24"/>
      <w:pgSz w:w="11906" w:h="16838"/>
      <w:pgMar w:top="568" w:right="850" w:bottom="567" w:left="1701" w:header="708" w:footer="14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FE4" w:rsidRDefault="00DB5FE4" w:rsidP="00226530">
      <w:pPr>
        <w:spacing w:after="0" w:line="240" w:lineRule="auto"/>
      </w:pPr>
      <w:r>
        <w:separator/>
      </w:r>
    </w:p>
  </w:endnote>
  <w:endnote w:type="continuationSeparator" w:id="0">
    <w:p w:rsidR="00DB5FE4" w:rsidRDefault="00DB5FE4" w:rsidP="00226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5687920"/>
      <w:docPartObj>
        <w:docPartGallery w:val="Page Numbers (Bottom of Page)"/>
        <w:docPartUnique/>
      </w:docPartObj>
    </w:sdtPr>
    <w:sdtContent>
      <w:p w:rsidR="00EA0D18" w:rsidRDefault="00EA0D18" w:rsidP="00584947">
        <w:pPr>
          <w:pStyle w:val="af1"/>
        </w:pPr>
        <w:fldSimple w:instr=" DOCPROPERTY  LastSavedTime  \* MERGEFORMAT ">
          <w:r>
            <w:t>23.09.2025 15:10</w:t>
          </w:r>
        </w:fldSimple>
        <w:r>
          <w:tab/>
        </w:r>
        <w:r>
          <w:tab/>
        </w:r>
        <w:fldSimple w:instr=" PAGE   \* MERGEFORMAT ">
          <w:r w:rsidR="005E43AC">
            <w:rPr>
              <w:noProof/>
            </w:rPr>
            <w:t>29</w:t>
          </w:r>
        </w:fldSimple>
      </w:p>
    </w:sdtContent>
  </w:sdt>
  <w:p w:rsidR="00EA0D18" w:rsidRDefault="00EA0D18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FE4" w:rsidRDefault="00DB5FE4" w:rsidP="00226530">
      <w:pPr>
        <w:spacing w:after="0" w:line="240" w:lineRule="auto"/>
      </w:pPr>
      <w:r>
        <w:separator/>
      </w:r>
    </w:p>
  </w:footnote>
  <w:footnote w:type="continuationSeparator" w:id="0">
    <w:p w:rsidR="00DB5FE4" w:rsidRDefault="00DB5FE4" w:rsidP="00226530">
      <w:pPr>
        <w:spacing w:after="0" w:line="240" w:lineRule="auto"/>
      </w:pPr>
      <w:r>
        <w:continuationSeparator/>
      </w:r>
    </w:p>
  </w:footnote>
  <w:footnote w:id="1">
    <w:p w:rsidR="00EA0D18" w:rsidRDefault="00EA0D18">
      <w:pPr>
        <w:pStyle w:val="a5"/>
      </w:pPr>
      <w:r>
        <w:rPr>
          <w:rStyle w:val="a7"/>
        </w:rPr>
        <w:footnoteRef/>
      </w:r>
      <w:r>
        <w:t xml:space="preserve"> Включает высоту </w:t>
      </w:r>
      <w:proofErr w:type="gramStart"/>
      <w:r>
        <w:t>установленных</w:t>
      </w:r>
      <w:proofErr w:type="gramEnd"/>
      <w:r>
        <w:t xml:space="preserve"> </w:t>
      </w:r>
      <w:proofErr w:type="spellStart"/>
      <w:r>
        <w:t>гермовводов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31DA"/>
    <w:multiLevelType w:val="hybridMultilevel"/>
    <w:tmpl w:val="4DCCE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66444"/>
    <w:multiLevelType w:val="hybridMultilevel"/>
    <w:tmpl w:val="BA10A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103CC"/>
    <w:multiLevelType w:val="hybridMultilevel"/>
    <w:tmpl w:val="D258F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9126E"/>
    <w:multiLevelType w:val="hybridMultilevel"/>
    <w:tmpl w:val="696A7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105ED"/>
    <w:multiLevelType w:val="hybridMultilevel"/>
    <w:tmpl w:val="0CEE6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F3A93"/>
    <w:multiLevelType w:val="hybridMultilevel"/>
    <w:tmpl w:val="ABC64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E0F54"/>
    <w:multiLevelType w:val="hybridMultilevel"/>
    <w:tmpl w:val="6D68B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C0B3F"/>
    <w:multiLevelType w:val="hybridMultilevel"/>
    <w:tmpl w:val="4EA6C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91DA7"/>
    <w:multiLevelType w:val="hybridMultilevel"/>
    <w:tmpl w:val="9DE84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40C8E"/>
    <w:multiLevelType w:val="hybridMultilevel"/>
    <w:tmpl w:val="C7F6C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3D4CBE"/>
    <w:multiLevelType w:val="hybridMultilevel"/>
    <w:tmpl w:val="939AE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BC4F19"/>
    <w:multiLevelType w:val="hybridMultilevel"/>
    <w:tmpl w:val="FD9A9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1B1618"/>
    <w:multiLevelType w:val="hybridMultilevel"/>
    <w:tmpl w:val="9868648E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3">
    <w:nsid w:val="1C4666AD"/>
    <w:multiLevelType w:val="hybridMultilevel"/>
    <w:tmpl w:val="9A3C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537B42"/>
    <w:multiLevelType w:val="hybridMultilevel"/>
    <w:tmpl w:val="EE56E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0C14BA"/>
    <w:multiLevelType w:val="hybridMultilevel"/>
    <w:tmpl w:val="B5145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144484"/>
    <w:multiLevelType w:val="hybridMultilevel"/>
    <w:tmpl w:val="8904E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8E7504"/>
    <w:multiLevelType w:val="hybridMultilevel"/>
    <w:tmpl w:val="BBF2E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662A71"/>
    <w:multiLevelType w:val="hybridMultilevel"/>
    <w:tmpl w:val="B9C65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7D5FC6"/>
    <w:multiLevelType w:val="hybridMultilevel"/>
    <w:tmpl w:val="558AE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864EED"/>
    <w:multiLevelType w:val="hybridMultilevel"/>
    <w:tmpl w:val="2C589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950F2F"/>
    <w:multiLevelType w:val="hybridMultilevel"/>
    <w:tmpl w:val="E4B8F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342DFA"/>
    <w:multiLevelType w:val="hybridMultilevel"/>
    <w:tmpl w:val="03BCB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52044C"/>
    <w:multiLevelType w:val="hybridMultilevel"/>
    <w:tmpl w:val="4ECEC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B30CAE"/>
    <w:multiLevelType w:val="hybridMultilevel"/>
    <w:tmpl w:val="636C9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9F4F57"/>
    <w:multiLevelType w:val="hybridMultilevel"/>
    <w:tmpl w:val="149C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730B6"/>
    <w:multiLevelType w:val="hybridMultilevel"/>
    <w:tmpl w:val="C4A45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0400BE"/>
    <w:multiLevelType w:val="hybridMultilevel"/>
    <w:tmpl w:val="ABA6B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297717"/>
    <w:multiLevelType w:val="hybridMultilevel"/>
    <w:tmpl w:val="DD360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8E2F11"/>
    <w:multiLevelType w:val="hybridMultilevel"/>
    <w:tmpl w:val="D2E2A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F60BB7"/>
    <w:multiLevelType w:val="hybridMultilevel"/>
    <w:tmpl w:val="5066E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BE75B2"/>
    <w:multiLevelType w:val="hybridMultilevel"/>
    <w:tmpl w:val="F5D23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3A735F"/>
    <w:multiLevelType w:val="hybridMultilevel"/>
    <w:tmpl w:val="C828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452123"/>
    <w:multiLevelType w:val="hybridMultilevel"/>
    <w:tmpl w:val="E29E7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414A35"/>
    <w:multiLevelType w:val="hybridMultilevel"/>
    <w:tmpl w:val="242AD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E751E1E"/>
    <w:multiLevelType w:val="hybridMultilevel"/>
    <w:tmpl w:val="43B87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097A9E"/>
    <w:multiLevelType w:val="hybridMultilevel"/>
    <w:tmpl w:val="EEFA76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5613024"/>
    <w:multiLevelType w:val="hybridMultilevel"/>
    <w:tmpl w:val="12326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64D01E3"/>
    <w:multiLevelType w:val="hybridMultilevel"/>
    <w:tmpl w:val="00F64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F006C2"/>
    <w:multiLevelType w:val="hybridMultilevel"/>
    <w:tmpl w:val="F79A5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CAE3788"/>
    <w:multiLevelType w:val="hybridMultilevel"/>
    <w:tmpl w:val="3C24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2E7349"/>
    <w:multiLevelType w:val="hybridMultilevel"/>
    <w:tmpl w:val="FDE86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3545FA"/>
    <w:multiLevelType w:val="hybridMultilevel"/>
    <w:tmpl w:val="B43E1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6661F60"/>
    <w:multiLevelType w:val="hybridMultilevel"/>
    <w:tmpl w:val="6AA60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A65294"/>
    <w:multiLevelType w:val="hybridMultilevel"/>
    <w:tmpl w:val="99FA9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AB57F58"/>
    <w:multiLevelType w:val="hybridMultilevel"/>
    <w:tmpl w:val="60B2F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B212F9E"/>
    <w:multiLevelType w:val="hybridMultilevel"/>
    <w:tmpl w:val="0F08F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EC53B66"/>
    <w:multiLevelType w:val="hybridMultilevel"/>
    <w:tmpl w:val="15581B84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8">
    <w:nsid w:val="6F363F42"/>
    <w:multiLevelType w:val="hybridMultilevel"/>
    <w:tmpl w:val="21447A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34D12FA"/>
    <w:multiLevelType w:val="hybridMultilevel"/>
    <w:tmpl w:val="4EA46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4AA69CD"/>
    <w:multiLevelType w:val="hybridMultilevel"/>
    <w:tmpl w:val="6CD83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683496D"/>
    <w:multiLevelType w:val="hybridMultilevel"/>
    <w:tmpl w:val="49862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9D94785"/>
    <w:multiLevelType w:val="hybridMultilevel"/>
    <w:tmpl w:val="E6C81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B8615C5"/>
    <w:multiLevelType w:val="hybridMultilevel"/>
    <w:tmpl w:val="C6982A8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4">
    <w:nsid w:val="7B874C42"/>
    <w:multiLevelType w:val="hybridMultilevel"/>
    <w:tmpl w:val="7B6A2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C853BCA"/>
    <w:multiLevelType w:val="hybridMultilevel"/>
    <w:tmpl w:val="D7B6F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0"/>
  </w:num>
  <w:num w:numId="3">
    <w:abstractNumId w:val="35"/>
  </w:num>
  <w:num w:numId="4">
    <w:abstractNumId w:val="52"/>
  </w:num>
  <w:num w:numId="5">
    <w:abstractNumId w:val="7"/>
  </w:num>
  <w:num w:numId="6">
    <w:abstractNumId w:val="29"/>
  </w:num>
  <w:num w:numId="7">
    <w:abstractNumId w:val="24"/>
  </w:num>
  <w:num w:numId="8">
    <w:abstractNumId w:val="11"/>
  </w:num>
  <w:num w:numId="9">
    <w:abstractNumId w:val="48"/>
  </w:num>
  <w:num w:numId="10">
    <w:abstractNumId w:val="22"/>
  </w:num>
  <w:num w:numId="11">
    <w:abstractNumId w:val="54"/>
  </w:num>
  <w:num w:numId="12">
    <w:abstractNumId w:val="25"/>
  </w:num>
  <w:num w:numId="13">
    <w:abstractNumId w:val="37"/>
  </w:num>
  <w:num w:numId="14">
    <w:abstractNumId w:val="27"/>
  </w:num>
  <w:num w:numId="15">
    <w:abstractNumId w:val="13"/>
  </w:num>
  <w:num w:numId="16">
    <w:abstractNumId w:val="16"/>
  </w:num>
  <w:num w:numId="17">
    <w:abstractNumId w:val="17"/>
  </w:num>
  <w:num w:numId="18">
    <w:abstractNumId w:val="51"/>
  </w:num>
  <w:num w:numId="19">
    <w:abstractNumId w:val="6"/>
  </w:num>
  <w:num w:numId="20">
    <w:abstractNumId w:val="4"/>
  </w:num>
  <w:num w:numId="21">
    <w:abstractNumId w:val="1"/>
  </w:num>
  <w:num w:numId="22">
    <w:abstractNumId w:val="19"/>
  </w:num>
  <w:num w:numId="23">
    <w:abstractNumId w:val="53"/>
  </w:num>
  <w:num w:numId="24">
    <w:abstractNumId w:val="55"/>
  </w:num>
  <w:num w:numId="25">
    <w:abstractNumId w:val="34"/>
  </w:num>
  <w:num w:numId="26">
    <w:abstractNumId w:val="33"/>
  </w:num>
  <w:num w:numId="27">
    <w:abstractNumId w:val="26"/>
  </w:num>
  <w:num w:numId="28">
    <w:abstractNumId w:val="49"/>
  </w:num>
  <w:num w:numId="29">
    <w:abstractNumId w:val="47"/>
  </w:num>
  <w:num w:numId="30">
    <w:abstractNumId w:val="23"/>
  </w:num>
  <w:num w:numId="31">
    <w:abstractNumId w:val="46"/>
  </w:num>
  <w:num w:numId="32">
    <w:abstractNumId w:val="30"/>
  </w:num>
  <w:num w:numId="33">
    <w:abstractNumId w:val="44"/>
  </w:num>
  <w:num w:numId="34">
    <w:abstractNumId w:val="8"/>
  </w:num>
  <w:num w:numId="35">
    <w:abstractNumId w:val="45"/>
  </w:num>
  <w:num w:numId="36">
    <w:abstractNumId w:val="18"/>
  </w:num>
  <w:num w:numId="37">
    <w:abstractNumId w:val="38"/>
  </w:num>
  <w:num w:numId="38">
    <w:abstractNumId w:val="5"/>
  </w:num>
  <w:num w:numId="39">
    <w:abstractNumId w:val="15"/>
  </w:num>
  <w:num w:numId="40">
    <w:abstractNumId w:val="2"/>
  </w:num>
  <w:num w:numId="41">
    <w:abstractNumId w:val="12"/>
  </w:num>
  <w:num w:numId="42">
    <w:abstractNumId w:val="9"/>
  </w:num>
  <w:num w:numId="43">
    <w:abstractNumId w:val="39"/>
  </w:num>
  <w:num w:numId="44">
    <w:abstractNumId w:val="0"/>
  </w:num>
  <w:num w:numId="45">
    <w:abstractNumId w:val="31"/>
  </w:num>
  <w:num w:numId="46">
    <w:abstractNumId w:val="20"/>
  </w:num>
  <w:num w:numId="47">
    <w:abstractNumId w:val="10"/>
  </w:num>
  <w:num w:numId="48">
    <w:abstractNumId w:val="42"/>
  </w:num>
  <w:num w:numId="49">
    <w:abstractNumId w:val="50"/>
  </w:num>
  <w:num w:numId="50">
    <w:abstractNumId w:val="3"/>
  </w:num>
  <w:num w:numId="51">
    <w:abstractNumId w:val="14"/>
  </w:num>
  <w:num w:numId="52">
    <w:abstractNumId w:val="28"/>
  </w:num>
  <w:num w:numId="53">
    <w:abstractNumId w:val="43"/>
  </w:num>
  <w:num w:numId="54">
    <w:abstractNumId w:val="21"/>
  </w:num>
  <w:num w:numId="55">
    <w:abstractNumId w:val="41"/>
  </w:num>
  <w:num w:numId="56">
    <w:abstractNumId w:val="36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6CF"/>
    <w:rsid w:val="00002CBD"/>
    <w:rsid w:val="0000395A"/>
    <w:rsid w:val="00004001"/>
    <w:rsid w:val="00020FA2"/>
    <w:rsid w:val="000217A5"/>
    <w:rsid w:val="00022004"/>
    <w:rsid w:val="00036870"/>
    <w:rsid w:val="000525FF"/>
    <w:rsid w:val="000551FB"/>
    <w:rsid w:val="000560D4"/>
    <w:rsid w:val="00067FB8"/>
    <w:rsid w:val="000920FA"/>
    <w:rsid w:val="000950B8"/>
    <w:rsid w:val="000A30EF"/>
    <w:rsid w:val="000B077F"/>
    <w:rsid w:val="000B120D"/>
    <w:rsid w:val="000B3873"/>
    <w:rsid w:val="000C0F64"/>
    <w:rsid w:val="000C430A"/>
    <w:rsid w:val="000C488F"/>
    <w:rsid w:val="000C59E6"/>
    <w:rsid w:val="000C5AB9"/>
    <w:rsid w:val="000D0AF5"/>
    <w:rsid w:val="000D0C20"/>
    <w:rsid w:val="000D7A38"/>
    <w:rsid w:val="000F3E2C"/>
    <w:rsid w:val="000F75A9"/>
    <w:rsid w:val="00100821"/>
    <w:rsid w:val="001035BA"/>
    <w:rsid w:val="00104653"/>
    <w:rsid w:val="001066F5"/>
    <w:rsid w:val="00106BC1"/>
    <w:rsid w:val="00110584"/>
    <w:rsid w:val="001271F8"/>
    <w:rsid w:val="00130FAE"/>
    <w:rsid w:val="00136345"/>
    <w:rsid w:val="0014031B"/>
    <w:rsid w:val="001414B4"/>
    <w:rsid w:val="001438F3"/>
    <w:rsid w:val="0014793E"/>
    <w:rsid w:val="0015153F"/>
    <w:rsid w:val="00157A74"/>
    <w:rsid w:val="00157B63"/>
    <w:rsid w:val="001677F7"/>
    <w:rsid w:val="0017313B"/>
    <w:rsid w:val="00173C3F"/>
    <w:rsid w:val="00186FBA"/>
    <w:rsid w:val="00190F64"/>
    <w:rsid w:val="001A3AF6"/>
    <w:rsid w:val="001A61F8"/>
    <w:rsid w:val="001B070B"/>
    <w:rsid w:val="001B20C9"/>
    <w:rsid w:val="001B6887"/>
    <w:rsid w:val="001C0CD4"/>
    <w:rsid w:val="001C6F96"/>
    <w:rsid w:val="001D12EC"/>
    <w:rsid w:val="001D40C4"/>
    <w:rsid w:val="001D5868"/>
    <w:rsid w:val="001E00A0"/>
    <w:rsid w:val="001E4179"/>
    <w:rsid w:val="001F631A"/>
    <w:rsid w:val="001F7D0B"/>
    <w:rsid w:val="00200100"/>
    <w:rsid w:val="00200505"/>
    <w:rsid w:val="00201320"/>
    <w:rsid w:val="00201333"/>
    <w:rsid w:val="002104C8"/>
    <w:rsid w:val="00226530"/>
    <w:rsid w:val="00226EFB"/>
    <w:rsid w:val="0023606B"/>
    <w:rsid w:val="00244A4B"/>
    <w:rsid w:val="00251F5B"/>
    <w:rsid w:val="00263A68"/>
    <w:rsid w:val="00263C75"/>
    <w:rsid w:val="00274E63"/>
    <w:rsid w:val="00277249"/>
    <w:rsid w:val="002836EA"/>
    <w:rsid w:val="002842E6"/>
    <w:rsid w:val="00285F98"/>
    <w:rsid w:val="00291684"/>
    <w:rsid w:val="002950A4"/>
    <w:rsid w:val="00296E73"/>
    <w:rsid w:val="002A02D4"/>
    <w:rsid w:val="002A298B"/>
    <w:rsid w:val="002A5B11"/>
    <w:rsid w:val="002A71E9"/>
    <w:rsid w:val="002C03AB"/>
    <w:rsid w:val="002C3DED"/>
    <w:rsid w:val="002C44F0"/>
    <w:rsid w:val="002C6541"/>
    <w:rsid w:val="002D26A9"/>
    <w:rsid w:val="002D6271"/>
    <w:rsid w:val="002D7080"/>
    <w:rsid w:val="002E287F"/>
    <w:rsid w:val="002E6036"/>
    <w:rsid w:val="002F29DC"/>
    <w:rsid w:val="002F6B7C"/>
    <w:rsid w:val="0030042A"/>
    <w:rsid w:val="00300D90"/>
    <w:rsid w:val="0030224F"/>
    <w:rsid w:val="00305816"/>
    <w:rsid w:val="00305C63"/>
    <w:rsid w:val="00311A4F"/>
    <w:rsid w:val="00314BEB"/>
    <w:rsid w:val="003176E3"/>
    <w:rsid w:val="00320D2E"/>
    <w:rsid w:val="00322C21"/>
    <w:rsid w:val="003249DF"/>
    <w:rsid w:val="00331A2E"/>
    <w:rsid w:val="00337866"/>
    <w:rsid w:val="00343399"/>
    <w:rsid w:val="003433BA"/>
    <w:rsid w:val="00351903"/>
    <w:rsid w:val="00353626"/>
    <w:rsid w:val="00353CB5"/>
    <w:rsid w:val="003610B4"/>
    <w:rsid w:val="00367D11"/>
    <w:rsid w:val="0037084C"/>
    <w:rsid w:val="00374277"/>
    <w:rsid w:val="003833C2"/>
    <w:rsid w:val="0038618D"/>
    <w:rsid w:val="0039100A"/>
    <w:rsid w:val="003910AA"/>
    <w:rsid w:val="00391F31"/>
    <w:rsid w:val="00395A79"/>
    <w:rsid w:val="00397C78"/>
    <w:rsid w:val="003A1EF9"/>
    <w:rsid w:val="003A37B0"/>
    <w:rsid w:val="003B4658"/>
    <w:rsid w:val="003B58DF"/>
    <w:rsid w:val="003B68E3"/>
    <w:rsid w:val="003C5BD5"/>
    <w:rsid w:val="003D0376"/>
    <w:rsid w:val="003D14F9"/>
    <w:rsid w:val="003D3F8B"/>
    <w:rsid w:val="003D45A3"/>
    <w:rsid w:val="003D79FB"/>
    <w:rsid w:val="003E296F"/>
    <w:rsid w:val="003E3828"/>
    <w:rsid w:val="003F23CC"/>
    <w:rsid w:val="00413DA2"/>
    <w:rsid w:val="00416737"/>
    <w:rsid w:val="00420431"/>
    <w:rsid w:val="004353A5"/>
    <w:rsid w:val="00436C82"/>
    <w:rsid w:val="00444942"/>
    <w:rsid w:val="004477CC"/>
    <w:rsid w:val="0045349C"/>
    <w:rsid w:val="004666CF"/>
    <w:rsid w:val="004707E7"/>
    <w:rsid w:val="00474214"/>
    <w:rsid w:val="00474A3A"/>
    <w:rsid w:val="004758D0"/>
    <w:rsid w:val="00481A12"/>
    <w:rsid w:val="0048247E"/>
    <w:rsid w:val="00486FA4"/>
    <w:rsid w:val="0049060B"/>
    <w:rsid w:val="00490C82"/>
    <w:rsid w:val="00491609"/>
    <w:rsid w:val="00493B71"/>
    <w:rsid w:val="004A04A9"/>
    <w:rsid w:val="004A0E00"/>
    <w:rsid w:val="004A176E"/>
    <w:rsid w:val="004B0848"/>
    <w:rsid w:val="004C736B"/>
    <w:rsid w:val="004C76A6"/>
    <w:rsid w:val="004D4A61"/>
    <w:rsid w:val="004E44FC"/>
    <w:rsid w:val="004E5B8A"/>
    <w:rsid w:val="005006C3"/>
    <w:rsid w:val="0051102C"/>
    <w:rsid w:val="00515418"/>
    <w:rsid w:val="00526C6F"/>
    <w:rsid w:val="00530114"/>
    <w:rsid w:val="005301D5"/>
    <w:rsid w:val="00531FEE"/>
    <w:rsid w:val="005326B7"/>
    <w:rsid w:val="0053598E"/>
    <w:rsid w:val="00535BDF"/>
    <w:rsid w:val="005466BE"/>
    <w:rsid w:val="005476B8"/>
    <w:rsid w:val="005519AB"/>
    <w:rsid w:val="00557328"/>
    <w:rsid w:val="00571BF8"/>
    <w:rsid w:val="00575967"/>
    <w:rsid w:val="00576657"/>
    <w:rsid w:val="005778F0"/>
    <w:rsid w:val="00580801"/>
    <w:rsid w:val="00584947"/>
    <w:rsid w:val="00593BAF"/>
    <w:rsid w:val="00595DC9"/>
    <w:rsid w:val="005A2F69"/>
    <w:rsid w:val="005A5201"/>
    <w:rsid w:val="005A774A"/>
    <w:rsid w:val="005B169A"/>
    <w:rsid w:val="005C0A84"/>
    <w:rsid w:val="005C229B"/>
    <w:rsid w:val="005C37BA"/>
    <w:rsid w:val="005D438E"/>
    <w:rsid w:val="005D766F"/>
    <w:rsid w:val="005E25A1"/>
    <w:rsid w:val="005E43AC"/>
    <w:rsid w:val="005E59CD"/>
    <w:rsid w:val="005E5DA6"/>
    <w:rsid w:val="005E6635"/>
    <w:rsid w:val="005F062B"/>
    <w:rsid w:val="005F25B3"/>
    <w:rsid w:val="005F41E1"/>
    <w:rsid w:val="005F7E7F"/>
    <w:rsid w:val="006035C7"/>
    <w:rsid w:val="00622517"/>
    <w:rsid w:val="006231FF"/>
    <w:rsid w:val="00634B1D"/>
    <w:rsid w:val="006367D7"/>
    <w:rsid w:val="006409EE"/>
    <w:rsid w:val="0064402F"/>
    <w:rsid w:val="00647FA6"/>
    <w:rsid w:val="00651F0F"/>
    <w:rsid w:val="00653B3C"/>
    <w:rsid w:val="00655C7F"/>
    <w:rsid w:val="00657B33"/>
    <w:rsid w:val="00662B73"/>
    <w:rsid w:val="00666FF0"/>
    <w:rsid w:val="00673D14"/>
    <w:rsid w:val="0067453E"/>
    <w:rsid w:val="00681262"/>
    <w:rsid w:val="0068540C"/>
    <w:rsid w:val="0069079A"/>
    <w:rsid w:val="00696F22"/>
    <w:rsid w:val="006978F9"/>
    <w:rsid w:val="006A293B"/>
    <w:rsid w:val="006A2BCF"/>
    <w:rsid w:val="006A6D4C"/>
    <w:rsid w:val="006B2D1D"/>
    <w:rsid w:val="006B3510"/>
    <w:rsid w:val="006B4484"/>
    <w:rsid w:val="006B4806"/>
    <w:rsid w:val="006C5378"/>
    <w:rsid w:val="006D7C70"/>
    <w:rsid w:val="006E2053"/>
    <w:rsid w:val="006F1AD3"/>
    <w:rsid w:val="006F2FDB"/>
    <w:rsid w:val="006F311C"/>
    <w:rsid w:val="00702B9B"/>
    <w:rsid w:val="00707272"/>
    <w:rsid w:val="007210C6"/>
    <w:rsid w:val="00734551"/>
    <w:rsid w:val="00737F43"/>
    <w:rsid w:val="007401E5"/>
    <w:rsid w:val="007418BE"/>
    <w:rsid w:val="00742A61"/>
    <w:rsid w:val="007467C7"/>
    <w:rsid w:val="00750D30"/>
    <w:rsid w:val="00756FAD"/>
    <w:rsid w:val="007607D1"/>
    <w:rsid w:val="007659DF"/>
    <w:rsid w:val="00772087"/>
    <w:rsid w:val="00776EA8"/>
    <w:rsid w:val="00782AEC"/>
    <w:rsid w:val="007921D0"/>
    <w:rsid w:val="007B187C"/>
    <w:rsid w:val="007B6FE0"/>
    <w:rsid w:val="007C3F9B"/>
    <w:rsid w:val="007C6044"/>
    <w:rsid w:val="007C6652"/>
    <w:rsid w:val="007D4388"/>
    <w:rsid w:val="007E4EAC"/>
    <w:rsid w:val="007E6C08"/>
    <w:rsid w:val="007F32D7"/>
    <w:rsid w:val="0080587F"/>
    <w:rsid w:val="00811998"/>
    <w:rsid w:val="00811FA6"/>
    <w:rsid w:val="0081520D"/>
    <w:rsid w:val="00822D91"/>
    <w:rsid w:val="00824CF5"/>
    <w:rsid w:val="00825013"/>
    <w:rsid w:val="008307CC"/>
    <w:rsid w:val="00837892"/>
    <w:rsid w:val="0084325E"/>
    <w:rsid w:val="008435A7"/>
    <w:rsid w:val="008501F5"/>
    <w:rsid w:val="00851415"/>
    <w:rsid w:val="00860F38"/>
    <w:rsid w:val="00870CF6"/>
    <w:rsid w:val="00871056"/>
    <w:rsid w:val="008769B0"/>
    <w:rsid w:val="0087713E"/>
    <w:rsid w:val="008817D0"/>
    <w:rsid w:val="00882C02"/>
    <w:rsid w:val="00885B5A"/>
    <w:rsid w:val="0089419E"/>
    <w:rsid w:val="008A45E1"/>
    <w:rsid w:val="008A69B0"/>
    <w:rsid w:val="008B1DA9"/>
    <w:rsid w:val="008B578D"/>
    <w:rsid w:val="008C23AB"/>
    <w:rsid w:val="008C484F"/>
    <w:rsid w:val="008C5772"/>
    <w:rsid w:val="008C7E5D"/>
    <w:rsid w:val="008D054B"/>
    <w:rsid w:val="008E0114"/>
    <w:rsid w:val="008E1B2C"/>
    <w:rsid w:val="008E332D"/>
    <w:rsid w:val="0090200D"/>
    <w:rsid w:val="00911FC3"/>
    <w:rsid w:val="0091288F"/>
    <w:rsid w:val="00924A1A"/>
    <w:rsid w:val="00940026"/>
    <w:rsid w:val="009428A4"/>
    <w:rsid w:val="0094628E"/>
    <w:rsid w:val="00952C2B"/>
    <w:rsid w:val="009570AE"/>
    <w:rsid w:val="00961D6F"/>
    <w:rsid w:val="009657F5"/>
    <w:rsid w:val="0097397D"/>
    <w:rsid w:val="00976D42"/>
    <w:rsid w:val="00977D75"/>
    <w:rsid w:val="0098132F"/>
    <w:rsid w:val="00991978"/>
    <w:rsid w:val="00995495"/>
    <w:rsid w:val="009A4D8E"/>
    <w:rsid w:val="009A7DB7"/>
    <w:rsid w:val="009B0761"/>
    <w:rsid w:val="009B0F98"/>
    <w:rsid w:val="009B15DC"/>
    <w:rsid w:val="009B3BC1"/>
    <w:rsid w:val="009B488C"/>
    <w:rsid w:val="009B7E11"/>
    <w:rsid w:val="009C0DA4"/>
    <w:rsid w:val="009C6577"/>
    <w:rsid w:val="009D164B"/>
    <w:rsid w:val="009E0A8A"/>
    <w:rsid w:val="009E0BC4"/>
    <w:rsid w:val="009E3092"/>
    <w:rsid w:val="009E4324"/>
    <w:rsid w:val="009E7C38"/>
    <w:rsid w:val="009F5A5F"/>
    <w:rsid w:val="009F7AEE"/>
    <w:rsid w:val="00A029F6"/>
    <w:rsid w:val="00A0366C"/>
    <w:rsid w:val="00A03CA3"/>
    <w:rsid w:val="00A04042"/>
    <w:rsid w:val="00A057E9"/>
    <w:rsid w:val="00A06065"/>
    <w:rsid w:val="00A06DA6"/>
    <w:rsid w:val="00A07FA9"/>
    <w:rsid w:val="00A15E87"/>
    <w:rsid w:val="00A20072"/>
    <w:rsid w:val="00A241EB"/>
    <w:rsid w:val="00A27055"/>
    <w:rsid w:val="00A3305C"/>
    <w:rsid w:val="00A364F0"/>
    <w:rsid w:val="00A43216"/>
    <w:rsid w:val="00A459C0"/>
    <w:rsid w:val="00A552C3"/>
    <w:rsid w:val="00A6348F"/>
    <w:rsid w:val="00A63DCB"/>
    <w:rsid w:val="00A65E29"/>
    <w:rsid w:val="00A7086B"/>
    <w:rsid w:val="00A80AEC"/>
    <w:rsid w:val="00A83E12"/>
    <w:rsid w:val="00A85391"/>
    <w:rsid w:val="00A93F06"/>
    <w:rsid w:val="00AA2CCE"/>
    <w:rsid w:val="00AA3019"/>
    <w:rsid w:val="00AA609C"/>
    <w:rsid w:val="00AB0D77"/>
    <w:rsid w:val="00AC78A6"/>
    <w:rsid w:val="00AD10A3"/>
    <w:rsid w:val="00AE127C"/>
    <w:rsid w:val="00AE1CC0"/>
    <w:rsid w:val="00AE2046"/>
    <w:rsid w:val="00AE3E49"/>
    <w:rsid w:val="00AE44A2"/>
    <w:rsid w:val="00AE4B8D"/>
    <w:rsid w:val="00AE4BC5"/>
    <w:rsid w:val="00B00347"/>
    <w:rsid w:val="00B02F66"/>
    <w:rsid w:val="00B043AB"/>
    <w:rsid w:val="00B116B3"/>
    <w:rsid w:val="00B11F18"/>
    <w:rsid w:val="00B1222C"/>
    <w:rsid w:val="00B26DA8"/>
    <w:rsid w:val="00B31728"/>
    <w:rsid w:val="00B35AF4"/>
    <w:rsid w:val="00B35C66"/>
    <w:rsid w:val="00B3615D"/>
    <w:rsid w:val="00B37315"/>
    <w:rsid w:val="00B37343"/>
    <w:rsid w:val="00B44176"/>
    <w:rsid w:val="00B44A8D"/>
    <w:rsid w:val="00B469A8"/>
    <w:rsid w:val="00B47823"/>
    <w:rsid w:val="00B61BBE"/>
    <w:rsid w:val="00B64667"/>
    <w:rsid w:val="00B65405"/>
    <w:rsid w:val="00B671CC"/>
    <w:rsid w:val="00B7673A"/>
    <w:rsid w:val="00B80159"/>
    <w:rsid w:val="00B826A6"/>
    <w:rsid w:val="00B82C81"/>
    <w:rsid w:val="00B83FAE"/>
    <w:rsid w:val="00B913F7"/>
    <w:rsid w:val="00B9677A"/>
    <w:rsid w:val="00BA3743"/>
    <w:rsid w:val="00BA5F13"/>
    <w:rsid w:val="00BC1C67"/>
    <w:rsid w:val="00BC2ED1"/>
    <w:rsid w:val="00BC317A"/>
    <w:rsid w:val="00BF370A"/>
    <w:rsid w:val="00BF79BD"/>
    <w:rsid w:val="00BF7B36"/>
    <w:rsid w:val="00C12F41"/>
    <w:rsid w:val="00C13584"/>
    <w:rsid w:val="00C17381"/>
    <w:rsid w:val="00C26A62"/>
    <w:rsid w:val="00C26ED8"/>
    <w:rsid w:val="00C276F8"/>
    <w:rsid w:val="00C27C48"/>
    <w:rsid w:val="00C343AC"/>
    <w:rsid w:val="00C37F70"/>
    <w:rsid w:val="00C46F14"/>
    <w:rsid w:val="00C47111"/>
    <w:rsid w:val="00C51E05"/>
    <w:rsid w:val="00C529F5"/>
    <w:rsid w:val="00C5458D"/>
    <w:rsid w:val="00C55A85"/>
    <w:rsid w:val="00C56586"/>
    <w:rsid w:val="00C606CB"/>
    <w:rsid w:val="00C64850"/>
    <w:rsid w:val="00C70E85"/>
    <w:rsid w:val="00C72A70"/>
    <w:rsid w:val="00C81699"/>
    <w:rsid w:val="00C87C83"/>
    <w:rsid w:val="00C9102A"/>
    <w:rsid w:val="00C938A1"/>
    <w:rsid w:val="00C9535E"/>
    <w:rsid w:val="00CA5DF1"/>
    <w:rsid w:val="00CC7A2D"/>
    <w:rsid w:val="00CD39A4"/>
    <w:rsid w:val="00CF0839"/>
    <w:rsid w:val="00CF2F47"/>
    <w:rsid w:val="00D03F86"/>
    <w:rsid w:val="00D04654"/>
    <w:rsid w:val="00D1605B"/>
    <w:rsid w:val="00D2352B"/>
    <w:rsid w:val="00D243D7"/>
    <w:rsid w:val="00D31F1F"/>
    <w:rsid w:val="00D41FD4"/>
    <w:rsid w:val="00D45E59"/>
    <w:rsid w:val="00D46B45"/>
    <w:rsid w:val="00D5508F"/>
    <w:rsid w:val="00D55A91"/>
    <w:rsid w:val="00D66D08"/>
    <w:rsid w:val="00D749E7"/>
    <w:rsid w:val="00D81A7E"/>
    <w:rsid w:val="00D82FDD"/>
    <w:rsid w:val="00D85B3C"/>
    <w:rsid w:val="00D85ED6"/>
    <w:rsid w:val="00D86F55"/>
    <w:rsid w:val="00D903F0"/>
    <w:rsid w:val="00D93AA0"/>
    <w:rsid w:val="00DA3FE5"/>
    <w:rsid w:val="00DB57D4"/>
    <w:rsid w:val="00DB5FE4"/>
    <w:rsid w:val="00DB6453"/>
    <w:rsid w:val="00DC3F83"/>
    <w:rsid w:val="00DE0AA3"/>
    <w:rsid w:val="00E0103E"/>
    <w:rsid w:val="00E0610A"/>
    <w:rsid w:val="00E109EA"/>
    <w:rsid w:val="00E15F40"/>
    <w:rsid w:val="00E20157"/>
    <w:rsid w:val="00E258B0"/>
    <w:rsid w:val="00E26B08"/>
    <w:rsid w:val="00E27969"/>
    <w:rsid w:val="00E32C15"/>
    <w:rsid w:val="00E416ED"/>
    <w:rsid w:val="00E4452B"/>
    <w:rsid w:val="00E510F7"/>
    <w:rsid w:val="00E520F3"/>
    <w:rsid w:val="00E62E40"/>
    <w:rsid w:val="00E735E8"/>
    <w:rsid w:val="00E74FDA"/>
    <w:rsid w:val="00E8097F"/>
    <w:rsid w:val="00E95125"/>
    <w:rsid w:val="00EA0D18"/>
    <w:rsid w:val="00EA6326"/>
    <w:rsid w:val="00EA66F1"/>
    <w:rsid w:val="00EB0E78"/>
    <w:rsid w:val="00EB1F42"/>
    <w:rsid w:val="00EC17DC"/>
    <w:rsid w:val="00EC3EC8"/>
    <w:rsid w:val="00EC40A1"/>
    <w:rsid w:val="00ED1E67"/>
    <w:rsid w:val="00ED44ED"/>
    <w:rsid w:val="00ED689C"/>
    <w:rsid w:val="00ED73FC"/>
    <w:rsid w:val="00EE2BB9"/>
    <w:rsid w:val="00EE4FA2"/>
    <w:rsid w:val="00F011EF"/>
    <w:rsid w:val="00F0412A"/>
    <w:rsid w:val="00F14638"/>
    <w:rsid w:val="00F23CFB"/>
    <w:rsid w:val="00F2528E"/>
    <w:rsid w:val="00F26C5F"/>
    <w:rsid w:val="00F4645C"/>
    <w:rsid w:val="00F66864"/>
    <w:rsid w:val="00F81A55"/>
    <w:rsid w:val="00F81C23"/>
    <w:rsid w:val="00F81D0E"/>
    <w:rsid w:val="00F85CEF"/>
    <w:rsid w:val="00F85EBC"/>
    <w:rsid w:val="00F97316"/>
    <w:rsid w:val="00FA282B"/>
    <w:rsid w:val="00FA4FA4"/>
    <w:rsid w:val="00FB53F6"/>
    <w:rsid w:val="00FB6031"/>
    <w:rsid w:val="00FB670F"/>
    <w:rsid w:val="00FC162F"/>
    <w:rsid w:val="00FC6BFC"/>
    <w:rsid w:val="00FD198F"/>
    <w:rsid w:val="00FD19C2"/>
    <w:rsid w:val="00FD269B"/>
    <w:rsid w:val="00FD30E9"/>
    <w:rsid w:val="00FD6845"/>
    <w:rsid w:val="00FE3293"/>
    <w:rsid w:val="00FF0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66F"/>
  </w:style>
  <w:style w:type="paragraph" w:styleId="1">
    <w:name w:val="heading 1"/>
    <w:basedOn w:val="a"/>
    <w:next w:val="a"/>
    <w:link w:val="10"/>
    <w:uiPriority w:val="9"/>
    <w:qFormat/>
    <w:rsid w:val="00870C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70C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C78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A37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70C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70C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C78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AC78A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22653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2653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26530"/>
    <w:rPr>
      <w:vertAlign w:val="superscript"/>
    </w:rPr>
  </w:style>
  <w:style w:type="paragraph" w:styleId="a8">
    <w:name w:val="TOC Heading"/>
    <w:basedOn w:val="1"/>
    <w:next w:val="a"/>
    <w:uiPriority w:val="39"/>
    <w:semiHidden/>
    <w:unhideWhenUsed/>
    <w:qFormat/>
    <w:rsid w:val="0094628E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5E43AC"/>
    <w:pPr>
      <w:spacing w:after="100"/>
    </w:pPr>
    <w:rPr>
      <w:sz w:val="20"/>
    </w:rPr>
  </w:style>
  <w:style w:type="paragraph" w:styleId="21">
    <w:name w:val="toc 2"/>
    <w:basedOn w:val="a"/>
    <w:next w:val="a"/>
    <w:autoRedefine/>
    <w:uiPriority w:val="39"/>
    <w:unhideWhenUsed/>
    <w:rsid w:val="005E43AC"/>
    <w:pPr>
      <w:spacing w:after="100"/>
      <w:ind w:left="220"/>
    </w:pPr>
    <w:rPr>
      <w:sz w:val="18"/>
    </w:rPr>
  </w:style>
  <w:style w:type="paragraph" w:styleId="31">
    <w:name w:val="toc 3"/>
    <w:basedOn w:val="a"/>
    <w:next w:val="a"/>
    <w:autoRedefine/>
    <w:uiPriority w:val="39"/>
    <w:unhideWhenUsed/>
    <w:rsid w:val="005E43AC"/>
    <w:pPr>
      <w:spacing w:after="100"/>
      <w:ind w:left="440"/>
    </w:pPr>
    <w:rPr>
      <w:sz w:val="18"/>
    </w:rPr>
  </w:style>
  <w:style w:type="character" w:styleId="a9">
    <w:name w:val="Hyperlink"/>
    <w:basedOn w:val="a0"/>
    <w:uiPriority w:val="99"/>
    <w:unhideWhenUsed/>
    <w:rsid w:val="0094628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46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628E"/>
    <w:rPr>
      <w:rFonts w:ascii="Tahoma" w:hAnsi="Tahoma" w:cs="Tahoma"/>
      <w:sz w:val="16"/>
      <w:szCs w:val="16"/>
    </w:rPr>
  </w:style>
  <w:style w:type="paragraph" w:customStyle="1" w:styleId="12">
    <w:name w:val="Стиль1"/>
    <w:basedOn w:val="a"/>
    <w:link w:val="13"/>
    <w:qFormat/>
    <w:rsid w:val="00FC6BFC"/>
    <w:pPr>
      <w:jc w:val="center"/>
    </w:pPr>
    <w:rPr>
      <w:i/>
      <w:sz w:val="32"/>
      <w:szCs w:val="32"/>
    </w:rPr>
  </w:style>
  <w:style w:type="character" w:customStyle="1" w:styleId="13">
    <w:name w:val="Стиль1 Знак"/>
    <w:basedOn w:val="a0"/>
    <w:link w:val="12"/>
    <w:rsid w:val="00FC6BFC"/>
    <w:rPr>
      <w:i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BA37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endnote text"/>
    <w:basedOn w:val="a"/>
    <w:link w:val="ad"/>
    <w:uiPriority w:val="99"/>
    <w:semiHidden/>
    <w:unhideWhenUsed/>
    <w:rsid w:val="00657B33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57B33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657B33"/>
    <w:rPr>
      <w:vertAlign w:val="superscript"/>
    </w:rPr>
  </w:style>
  <w:style w:type="paragraph" w:styleId="af">
    <w:name w:val="header"/>
    <w:basedOn w:val="a"/>
    <w:link w:val="af0"/>
    <w:uiPriority w:val="99"/>
    <w:semiHidden/>
    <w:unhideWhenUsed/>
    <w:rsid w:val="00815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1520D"/>
  </w:style>
  <w:style w:type="paragraph" w:styleId="af1">
    <w:name w:val="footer"/>
    <w:basedOn w:val="a"/>
    <w:link w:val="af2"/>
    <w:uiPriority w:val="99"/>
    <w:unhideWhenUsed/>
    <w:rsid w:val="00815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152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8F5C1-5C36-49CE-BF4A-32B128AC1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3102</TotalTime>
  <Pages>29</Pages>
  <Words>7695</Words>
  <Characters>43863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149</cp:revision>
  <cp:lastPrinted>2025-10-30T08:16:00Z</cp:lastPrinted>
  <dcterms:created xsi:type="dcterms:W3CDTF">2025-04-10T02:21:00Z</dcterms:created>
  <dcterms:modified xsi:type="dcterms:W3CDTF">2026-04-21T04:06:00Z</dcterms:modified>
</cp:coreProperties>
</file>