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156" w:rsidRDefault="00C11156" w:rsidP="00C11156">
      <w:r>
        <w:rPr>
          <w:noProof/>
          <w:lang w:eastAsia="ru-RU"/>
        </w:rPr>
        <w:drawing>
          <wp:inline distT="0" distB="0" distL="0" distR="0">
            <wp:extent cx="5940425" cy="770890"/>
            <wp:effectExtent l="19050" t="0" r="3175" b="0"/>
            <wp:docPr id="1" name="Рисунок 0" descr="Шапка офиц. документов ТехАвтомати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пка офиц. документов ТехАвтоматика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1156" w:rsidRDefault="00C11156" w:rsidP="00C11156"/>
    <w:p w:rsidR="00C3234D" w:rsidRDefault="00C3234D" w:rsidP="00C11156"/>
    <w:p w:rsidR="00C11156" w:rsidRPr="0064402F" w:rsidRDefault="00C11156" w:rsidP="00C11156">
      <w:pPr>
        <w:jc w:val="center"/>
        <w:rPr>
          <w:sz w:val="72"/>
          <w:szCs w:val="72"/>
        </w:rPr>
      </w:pPr>
      <w:r w:rsidRPr="0064402F">
        <w:rPr>
          <w:sz w:val="72"/>
          <w:szCs w:val="72"/>
        </w:rPr>
        <w:t>"</w:t>
      </w:r>
      <w:r>
        <w:rPr>
          <w:sz w:val="72"/>
          <w:szCs w:val="72"/>
        </w:rPr>
        <w:t>Весы бункерные МВБ</w:t>
      </w:r>
      <w:r w:rsidRPr="0064402F">
        <w:rPr>
          <w:sz w:val="72"/>
          <w:szCs w:val="72"/>
        </w:rPr>
        <w:t>"</w:t>
      </w:r>
    </w:p>
    <w:p w:rsidR="00C11156" w:rsidRDefault="00C11156" w:rsidP="00C11156">
      <w:pPr>
        <w:jc w:val="center"/>
        <w:rPr>
          <w:sz w:val="32"/>
          <w:szCs w:val="32"/>
        </w:rPr>
      </w:pPr>
      <w:r>
        <w:rPr>
          <w:sz w:val="44"/>
          <w:szCs w:val="44"/>
        </w:rPr>
        <w:t>Весы бункерные МВБ. Шкаф управления ШУ</w:t>
      </w:r>
    </w:p>
    <w:p w:rsidR="00C11156" w:rsidRPr="00E4452B" w:rsidRDefault="00C11156" w:rsidP="00C11156">
      <w:pPr>
        <w:jc w:val="center"/>
        <w:rPr>
          <w:sz w:val="32"/>
          <w:szCs w:val="32"/>
        </w:rPr>
      </w:pPr>
      <w:r>
        <w:rPr>
          <w:sz w:val="32"/>
          <w:szCs w:val="32"/>
        </w:rPr>
        <w:t>Руководство по подключению</w:t>
      </w:r>
    </w:p>
    <w:p w:rsidR="00C11156" w:rsidRDefault="00C11156" w:rsidP="00C11156">
      <w:pPr>
        <w:jc w:val="center"/>
        <w:rPr>
          <w:sz w:val="44"/>
          <w:szCs w:val="44"/>
        </w:rPr>
      </w:pPr>
      <w:r>
        <w:rPr>
          <w:sz w:val="44"/>
          <w:szCs w:val="44"/>
        </w:rPr>
        <w:t>МВБ</w:t>
      </w:r>
      <w:proofErr w:type="gramStart"/>
      <w:r>
        <w:rPr>
          <w:sz w:val="44"/>
          <w:szCs w:val="44"/>
        </w:rPr>
        <w:t>.Ш</w:t>
      </w:r>
      <w:proofErr w:type="gramEnd"/>
      <w:r>
        <w:rPr>
          <w:sz w:val="44"/>
          <w:szCs w:val="44"/>
        </w:rPr>
        <w:t>У.РП</w:t>
      </w:r>
    </w:p>
    <w:p w:rsidR="00C3234D" w:rsidRPr="00702387" w:rsidRDefault="00795168" w:rsidP="00C11156">
      <w:pPr>
        <w:jc w:val="center"/>
        <w:rPr>
          <w:sz w:val="32"/>
          <w:szCs w:val="32"/>
        </w:rPr>
      </w:pPr>
      <w:r>
        <w:rPr>
          <w:sz w:val="32"/>
          <w:szCs w:val="32"/>
        </w:rPr>
        <w:t>д</w:t>
      </w:r>
      <w:r w:rsidRPr="00795168">
        <w:rPr>
          <w:sz w:val="32"/>
          <w:szCs w:val="32"/>
        </w:rPr>
        <w:t xml:space="preserve">ля ПО </w:t>
      </w:r>
      <w:r w:rsidRPr="00702387">
        <w:rPr>
          <w:sz w:val="32"/>
          <w:szCs w:val="32"/>
        </w:rPr>
        <w:t>2.0</w:t>
      </w:r>
    </w:p>
    <w:p w:rsidR="004B32AC" w:rsidRDefault="004B32AC" w:rsidP="00C11156">
      <w:pPr>
        <w:jc w:val="center"/>
        <w:rPr>
          <w:sz w:val="44"/>
          <w:szCs w:val="44"/>
        </w:rPr>
      </w:pPr>
    </w:p>
    <w:p w:rsidR="004B32AC" w:rsidRDefault="004B32AC" w:rsidP="00C11156">
      <w:pPr>
        <w:jc w:val="center"/>
        <w:rPr>
          <w:sz w:val="44"/>
          <w:szCs w:val="44"/>
        </w:rPr>
      </w:pPr>
    </w:p>
    <w:p w:rsidR="004B32AC" w:rsidRDefault="004B32AC" w:rsidP="00C11156">
      <w:pPr>
        <w:jc w:val="center"/>
        <w:rPr>
          <w:sz w:val="44"/>
          <w:szCs w:val="44"/>
        </w:rPr>
      </w:pPr>
    </w:p>
    <w:p w:rsidR="004B32AC" w:rsidRDefault="004B32AC" w:rsidP="00C11156">
      <w:pPr>
        <w:jc w:val="center"/>
        <w:rPr>
          <w:sz w:val="44"/>
          <w:szCs w:val="44"/>
        </w:rPr>
      </w:pPr>
    </w:p>
    <w:p w:rsidR="004B32AC" w:rsidRDefault="004B32AC" w:rsidP="00E3731C"/>
    <w:p w:rsidR="00E3731C" w:rsidRDefault="00E3731C" w:rsidP="00E3731C">
      <w:r>
        <w:t>Устройство применяется в составе бункерных весов в конфигурации:</w:t>
      </w:r>
    </w:p>
    <w:p w:rsidR="00C3234D" w:rsidRDefault="004B32AC" w:rsidP="004B32AC">
      <w:pPr>
        <w:pStyle w:val="a6"/>
        <w:numPr>
          <w:ilvl w:val="0"/>
          <w:numId w:val="3"/>
        </w:numPr>
      </w:pPr>
      <w:r>
        <w:t>ПЦП</w:t>
      </w:r>
      <w:r>
        <w:tab/>
      </w:r>
      <w:proofErr w:type="spellStart"/>
      <w:r w:rsidR="00C3234D">
        <w:t>пневмоцилиндры</w:t>
      </w:r>
      <w:proofErr w:type="spellEnd"/>
      <w:r w:rsidR="00C3234D">
        <w:t xml:space="preserve"> с </w:t>
      </w:r>
      <w:proofErr w:type="spellStart"/>
      <w:r w:rsidR="00C3234D">
        <w:t>пневмораспределителями</w:t>
      </w:r>
      <w:proofErr w:type="spellEnd"/>
    </w:p>
    <w:p w:rsidR="00C3234D" w:rsidRDefault="004B32AC" w:rsidP="004B32AC">
      <w:pPr>
        <w:pStyle w:val="a6"/>
        <w:numPr>
          <w:ilvl w:val="0"/>
          <w:numId w:val="3"/>
        </w:numPr>
      </w:pPr>
      <w:r>
        <w:t>НРП</w:t>
      </w:r>
      <w:r>
        <w:tab/>
        <w:t xml:space="preserve"> </w:t>
      </w:r>
      <w:proofErr w:type="spellStart"/>
      <w:r w:rsidR="00C3234D">
        <w:t>нереверсный</w:t>
      </w:r>
      <w:proofErr w:type="spellEnd"/>
      <w:r w:rsidR="00C3234D">
        <w:t xml:space="preserve"> электрический привод с качающимися секторными задвижками</w:t>
      </w:r>
    </w:p>
    <w:p w:rsidR="00C3234D" w:rsidRPr="004B32AC" w:rsidRDefault="004B32AC" w:rsidP="004B32AC">
      <w:pPr>
        <w:pStyle w:val="a6"/>
        <w:numPr>
          <w:ilvl w:val="0"/>
          <w:numId w:val="3"/>
        </w:numPr>
      </w:pPr>
      <w:r>
        <w:t>РП</w:t>
      </w:r>
      <w:r>
        <w:tab/>
        <w:t xml:space="preserve"> </w:t>
      </w:r>
      <w:r w:rsidR="00C3234D">
        <w:t>реверсный электрический привод с шиберными задвижками</w:t>
      </w:r>
    </w:p>
    <w:p w:rsidR="004B32AC" w:rsidRDefault="004B32AC" w:rsidP="004B32AC">
      <w:pPr>
        <w:pStyle w:val="a6"/>
        <w:numPr>
          <w:ilvl w:val="0"/>
          <w:numId w:val="3"/>
        </w:numPr>
      </w:pPr>
      <w:r>
        <w:t xml:space="preserve">ШП </w:t>
      </w:r>
      <w:r>
        <w:tab/>
      </w:r>
      <w:proofErr w:type="spellStart"/>
      <w:r>
        <w:t>шнековый</w:t>
      </w:r>
      <w:proofErr w:type="spellEnd"/>
      <w:r>
        <w:t xml:space="preserve"> привод </w:t>
      </w:r>
    </w:p>
    <w:p w:rsidR="004B32AC" w:rsidRDefault="004B32AC" w:rsidP="00E3731C"/>
    <w:p w:rsidR="004B32AC" w:rsidRDefault="004B32AC" w:rsidP="00E3731C"/>
    <w:p w:rsidR="004B32AC" w:rsidRDefault="004B32AC" w:rsidP="00E3731C"/>
    <w:p w:rsidR="004B32AC" w:rsidRPr="004B32AC" w:rsidRDefault="004B32AC" w:rsidP="00E3731C"/>
    <w:tbl>
      <w:tblPr>
        <w:tblStyle w:val="a3"/>
        <w:tblW w:w="9241" w:type="dxa"/>
        <w:jc w:val="center"/>
        <w:tblLayout w:type="fixed"/>
        <w:tblLook w:val="04A0"/>
      </w:tblPr>
      <w:tblGrid>
        <w:gridCol w:w="3681"/>
        <w:gridCol w:w="1390"/>
        <w:gridCol w:w="10"/>
        <w:gridCol w:w="1380"/>
        <w:gridCol w:w="1390"/>
        <w:gridCol w:w="1390"/>
      </w:tblGrid>
      <w:tr w:rsidR="004B32AC" w:rsidTr="004823AE">
        <w:trPr>
          <w:jc w:val="center"/>
        </w:trPr>
        <w:tc>
          <w:tcPr>
            <w:tcW w:w="3681" w:type="dxa"/>
            <w:shd w:val="clear" w:color="auto" w:fill="EAF1DD" w:themeFill="accent3" w:themeFillTint="33"/>
          </w:tcPr>
          <w:p w:rsidR="004B32AC" w:rsidRDefault="004B32AC" w:rsidP="002A2FE2"/>
        </w:tc>
        <w:tc>
          <w:tcPr>
            <w:tcW w:w="1390" w:type="dxa"/>
            <w:shd w:val="clear" w:color="auto" w:fill="EAF1DD" w:themeFill="accent3" w:themeFillTint="33"/>
          </w:tcPr>
          <w:p w:rsidR="004B32AC" w:rsidRDefault="004B32AC" w:rsidP="002A2FE2">
            <w:pPr>
              <w:jc w:val="center"/>
            </w:pPr>
            <w:r>
              <w:t>ПЦП</w:t>
            </w:r>
          </w:p>
        </w:tc>
        <w:tc>
          <w:tcPr>
            <w:tcW w:w="1390" w:type="dxa"/>
            <w:gridSpan w:val="2"/>
            <w:shd w:val="clear" w:color="auto" w:fill="EAF1DD" w:themeFill="accent3" w:themeFillTint="33"/>
          </w:tcPr>
          <w:p w:rsidR="004B32AC" w:rsidRDefault="004B32AC" w:rsidP="002A2FE2">
            <w:pPr>
              <w:jc w:val="center"/>
            </w:pPr>
            <w:r>
              <w:t>НРП</w:t>
            </w:r>
          </w:p>
        </w:tc>
        <w:tc>
          <w:tcPr>
            <w:tcW w:w="1390" w:type="dxa"/>
            <w:shd w:val="clear" w:color="auto" w:fill="EAF1DD" w:themeFill="accent3" w:themeFillTint="33"/>
          </w:tcPr>
          <w:p w:rsidR="004B32AC" w:rsidRDefault="004B32AC" w:rsidP="002A2FE2">
            <w:pPr>
              <w:jc w:val="center"/>
            </w:pPr>
            <w:r>
              <w:t>РП</w:t>
            </w:r>
          </w:p>
        </w:tc>
        <w:tc>
          <w:tcPr>
            <w:tcW w:w="1390" w:type="dxa"/>
            <w:shd w:val="clear" w:color="auto" w:fill="EAF1DD" w:themeFill="accent3" w:themeFillTint="33"/>
          </w:tcPr>
          <w:p w:rsidR="004B32AC" w:rsidRDefault="004B32AC" w:rsidP="002A2FE2">
            <w:pPr>
              <w:jc w:val="center"/>
            </w:pPr>
            <w:r>
              <w:t>ШП</w:t>
            </w:r>
          </w:p>
        </w:tc>
      </w:tr>
      <w:tr w:rsidR="004B32AC" w:rsidTr="004B32AC">
        <w:trPr>
          <w:jc w:val="center"/>
        </w:trPr>
        <w:tc>
          <w:tcPr>
            <w:tcW w:w="3681" w:type="dxa"/>
          </w:tcPr>
          <w:p w:rsidR="004B32AC" w:rsidRDefault="004B32AC" w:rsidP="002A2FE2">
            <w:r>
              <w:t>Количество бункеров</w:t>
            </w:r>
          </w:p>
        </w:tc>
        <w:tc>
          <w:tcPr>
            <w:tcW w:w="5560" w:type="dxa"/>
            <w:gridSpan w:val="5"/>
          </w:tcPr>
          <w:p w:rsidR="004B32AC" w:rsidRDefault="004B32AC" w:rsidP="002A2FE2">
            <w:pPr>
              <w:jc w:val="center"/>
            </w:pPr>
            <w:r>
              <w:t>1шт</w:t>
            </w:r>
          </w:p>
        </w:tc>
      </w:tr>
      <w:tr w:rsidR="004B32AC" w:rsidTr="004B32AC">
        <w:trPr>
          <w:jc w:val="center"/>
        </w:trPr>
        <w:tc>
          <w:tcPr>
            <w:tcW w:w="3681" w:type="dxa"/>
          </w:tcPr>
          <w:p w:rsidR="004B32AC" w:rsidRDefault="004B32AC" w:rsidP="002A2FE2">
            <w:r>
              <w:t>Тип устройства набора продукта</w:t>
            </w:r>
          </w:p>
        </w:tc>
        <w:tc>
          <w:tcPr>
            <w:tcW w:w="1390" w:type="dxa"/>
            <w:vMerge w:val="restart"/>
          </w:tcPr>
          <w:p w:rsidR="004B32AC" w:rsidRDefault="004B32AC" w:rsidP="002A2FE2">
            <w:pPr>
              <w:jc w:val="center"/>
            </w:pPr>
            <w:proofErr w:type="spellStart"/>
            <w:r>
              <w:t>Пневмо</w:t>
            </w:r>
            <w:proofErr w:type="spellEnd"/>
          </w:p>
          <w:p w:rsidR="004B32AC" w:rsidRDefault="004B32AC" w:rsidP="002A2FE2">
            <w:pPr>
              <w:jc w:val="center"/>
            </w:pPr>
            <w:r>
              <w:t>цилиндр</w:t>
            </w:r>
          </w:p>
        </w:tc>
        <w:tc>
          <w:tcPr>
            <w:tcW w:w="1390" w:type="dxa"/>
            <w:gridSpan w:val="2"/>
            <w:vMerge w:val="restart"/>
          </w:tcPr>
          <w:p w:rsidR="004B32AC" w:rsidRDefault="004B32AC" w:rsidP="00B56C7D">
            <w:pPr>
              <w:jc w:val="center"/>
            </w:pPr>
            <w:proofErr w:type="spellStart"/>
            <w:r>
              <w:t>Нереверс</w:t>
            </w:r>
            <w:proofErr w:type="spellEnd"/>
            <w:r w:rsidR="00B56C7D" w:rsidRPr="00B56C7D">
              <w:t>.</w:t>
            </w:r>
            <w:r>
              <w:t xml:space="preserve"> </w:t>
            </w:r>
            <w:proofErr w:type="spellStart"/>
            <w:r>
              <w:t>электр</w:t>
            </w:r>
            <w:proofErr w:type="spellEnd"/>
            <w:r>
              <w:t>. привод</w:t>
            </w:r>
          </w:p>
        </w:tc>
        <w:tc>
          <w:tcPr>
            <w:tcW w:w="1390" w:type="dxa"/>
            <w:vMerge w:val="restart"/>
          </w:tcPr>
          <w:p w:rsidR="004B32AC" w:rsidRDefault="004B32AC" w:rsidP="002A2FE2">
            <w:pPr>
              <w:jc w:val="center"/>
            </w:pPr>
            <w:r>
              <w:t xml:space="preserve">Реверсный </w:t>
            </w:r>
            <w:proofErr w:type="spellStart"/>
            <w:r>
              <w:t>электр</w:t>
            </w:r>
            <w:proofErr w:type="spellEnd"/>
            <w:r>
              <w:t>. привод</w:t>
            </w:r>
          </w:p>
        </w:tc>
        <w:tc>
          <w:tcPr>
            <w:tcW w:w="1390" w:type="dxa"/>
            <w:vMerge w:val="restart"/>
          </w:tcPr>
          <w:p w:rsidR="004B32AC" w:rsidRDefault="004B32AC" w:rsidP="002A2FE2">
            <w:pPr>
              <w:jc w:val="center"/>
            </w:pPr>
            <w:r>
              <w:t>Шнек</w:t>
            </w:r>
          </w:p>
        </w:tc>
      </w:tr>
      <w:tr w:rsidR="004B32AC" w:rsidTr="004B32AC">
        <w:trPr>
          <w:jc w:val="center"/>
        </w:trPr>
        <w:tc>
          <w:tcPr>
            <w:tcW w:w="3681" w:type="dxa"/>
          </w:tcPr>
          <w:p w:rsidR="004B32AC" w:rsidRDefault="004B32AC" w:rsidP="002A2FE2">
            <w:r>
              <w:t>Тип устройства разгрузки продукта</w:t>
            </w:r>
          </w:p>
        </w:tc>
        <w:tc>
          <w:tcPr>
            <w:tcW w:w="1390" w:type="dxa"/>
            <w:vMerge/>
          </w:tcPr>
          <w:p w:rsidR="004B32AC" w:rsidRDefault="004B32AC" w:rsidP="002A2FE2">
            <w:pPr>
              <w:jc w:val="center"/>
            </w:pPr>
          </w:p>
        </w:tc>
        <w:tc>
          <w:tcPr>
            <w:tcW w:w="1390" w:type="dxa"/>
            <w:gridSpan w:val="2"/>
            <w:vMerge/>
          </w:tcPr>
          <w:p w:rsidR="004B32AC" w:rsidRDefault="004B32AC" w:rsidP="002A2FE2">
            <w:pPr>
              <w:jc w:val="center"/>
            </w:pPr>
          </w:p>
        </w:tc>
        <w:tc>
          <w:tcPr>
            <w:tcW w:w="1390" w:type="dxa"/>
            <w:vMerge/>
          </w:tcPr>
          <w:p w:rsidR="004B32AC" w:rsidRDefault="004B32AC" w:rsidP="002A2FE2">
            <w:pPr>
              <w:jc w:val="center"/>
            </w:pPr>
          </w:p>
        </w:tc>
        <w:tc>
          <w:tcPr>
            <w:tcW w:w="1390" w:type="dxa"/>
            <w:vMerge/>
          </w:tcPr>
          <w:p w:rsidR="004B32AC" w:rsidRDefault="004B32AC" w:rsidP="002A2FE2">
            <w:pPr>
              <w:jc w:val="center"/>
            </w:pPr>
          </w:p>
        </w:tc>
      </w:tr>
      <w:tr w:rsidR="0099272F" w:rsidTr="002E5456">
        <w:trPr>
          <w:jc w:val="center"/>
        </w:trPr>
        <w:tc>
          <w:tcPr>
            <w:tcW w:w="3681" w:type="dxa"/>
          </w:tcPr>
          <w:p w:rsidR="0099272F" w:rsidRDefault="0099272F" w:rsidP="002A2FE2">
            <w:r>
              <w:t>Датчик полного открывания привода подачи</w:t>
            </w:r>
          </w:p>
        </w:tc>
        <w:tc>
          <w:tcPr>
            <w:tcW w:w="4170" w:type="dxa"/>
            <w:gridSpan w:val="4"/>
          </w:tcPr>
          <w:p w:rsidR="0099272F" w:rsidRDefault="0099272F" w:rsidP="0099272F">
            <w:pPr>
              <w:jc w:val="center"/>
            </w:pPr>
            <w:r>
              <w:t>1шт</w:t>
            </w:r>
          </w:p>
        </w:tc>
        <w:tc>
          <w:tcPr>
            <w:tcW w:w="1390" w:type="dxa"/>
          </w:tcPr>
          <w:p w:rsidR="0099272F" w:rsidRDefault="0099272F" w:rsidP="002A2FE2">
            <w:pPr>
              <w:jc w:val="center"/>
            </w:pPr>
            <w:proofErr w:type="gramStart"/>
            <w:r>
              <w:t>Б</w:t>
            </w:r>
            <w:proofErr w:type="gramEnd"/>
            <w:r>
              <w:t>/К</w:t>
            </w:r>
            <w:r>
              <w:rPr>
                <w:rStyle w:val="a9"/>
              </w:rPr>
              <w:footnoteReference w:id="1"/>
            </w:r>
          </w:p>
        </w:tc>
      </w:tr>
      <w:tr w:rsidR="004B32AC" w:rsidTr="004B32AC">
        <w:trPr>
          <w:jc w:val="center"/>
        </w:trPr>
        <w:tc>
          <w:tcPr>
            <w:tcW w:w="3681" w:type="dxa"/>
          </w:tcPr>
          <w:p w:rsidR="004B32AC" w:rsidRDefault="004B32AC" w:rsidP="002A2FE2">
            <w:r>
              <w:t>Датчик полного закрывания привода подачи</w:t>
            </w:r>
          </w:p>
        </w:tc>
        <w:tc>
          <w:tcPr>
            <w:tcW w:w="4170" w:type="dxa"/>
            <w:gridSpan w:val="4"/>
          </w:tcPr>
          <w:p w:rsidR="004B32AC" w:rsidRDefault="004B32AC" w:rsidP="002A2FE2">
            <w:pPr>
              <w:jc w:val="center"/>
            </w:pPr>
            <w:r>
              <w:t>1шт</w:t>
            </w:r>
          </w:p>
        </w:tc>
        <w:tc>
          <w:tcPr>
            <w:tcW w:w="1390" w:type="dxa"/>
          </w:tcPr>
          <w:p w:rsidR="004B32AC" w:rsidRDefault="00341B40" w:rsidP="002A2FE2">
            <w:pPr>
              <w:jc w:val="center"/>
            </w:pPr>
            <w:proofErr w:type="gramStart"/>
            <w:r>
              <w:t>Б</w:t>
            </w:r>
            <w:proofErr w:type="gramEnd"/>
            <w:r>
              <w:t>/К</w:t>
            </w:r>
          </w:p>
        </w:tc>
      </w:tr>
      <w:tr w:rsidR="004B32AC" w:rsidTr="004B32AC">
        <w:trPr>
          <w:jc w:val="center"/>
        </w:trPr>
        <w:tc>
          <w:tcPr>
            <w:tcW w:w="3681" w:type="dxa"/>
          </w:tcPr>
          <w:p w:rsidR="004B32AC" w:rsidRDefault="004B32AC" w:rsidP="002A2FE2">
            <w:r>
              <w:t>Датчик промежуточного положения привода подачи</w:t>
            </w:r>
          </w:p>
        </w:tc>
        <w:tc>
          <w:tcPr>
            <w:tcW w:w="2780" w:type="dxa"/>
            <w:gridSpan w:val="3"/>
          </w:tcPr>
          <w:p w:rsidR="004B32AC" w:rsidRDefault="004B32AC" w:rsidP="002A2FE2">
            <w:pPr>
              <w:jc w:val="center"/>
            </w:pPr>
            <w:r>
              <w:t>-</w:t>
            </w:r>
          </w:p>
        </w:tc>
        <w:tc>
          <w:tcPr>
            <w:tcW w:w="1390" w:type="dxa"/>
          </w:tcPr>
          <w:p w:rsidR="004B32AC" w:rsidRDefault="004B32AC" w:rsidP="002A2FE2">
            <w:pPr>
              <w:jc w:val="center"/>
            </w:pPr>
            <w:r>
              <w:t>1шт</w:t>
            </w:r>
          </w:p>
        </w:tc>
        <w:tc>
          <w:tcPr>
            <w:tcW w:w="1390" w:type="dxa"/>
          </w:tcPr>
          <w:p w:rsidR="004B32AC" w:rsidRDefault="004B32AC" w:rsidP="002A2FE2">
            <w:pPr>
              <w:jc w:val="center"/>
            </w:pPr>
            <w:r>
              <w:t>-</w:t>
            </w:r>
          </w:p>
        </w:tc>
      </w:tr>
      <w:tr w:rsidR="00F726FA" w:rsidTr="00F726FA">
        <w:trPr>
          <w:jc w:val="center"/>
        </w:trPr>
        <w:tc>
          <w:tcPr>
            <w:tcW w:w="3681" w:type="dxa"/>
          </w:tcPr>
          <w:p w:rsidR="00F726FA" w:rsidRDefault="00F726FA" w:rsidP="002A2FE2">
            <w:r>
              <w:t>Датчик полного открывания привода разгрузки</w:t>
            </w:r>
          </w:p>
        </w:tc>
        <w:tc>
          <w:tcPr>
            <w:tcW w:w="1400" w:type="dxa"/>
            <w:gridSpan w:val="2"/>
          </w:tcPr>
          <w:p w:rsidR="00F726FA" w:rsidRDefault="00F726FA" w:rsidP="00F726FA">
            <w:pPr>
              <w:jc w:val="center"/>
            </w:pPr>
            <w:r>
              <w:t>-</w:t>
            </w:r>
          </w:p>
        </w:tc>
        <w:tc>
          <w:tcPr>
            <w:tcW w:w="1380" w:type="dxa"/>
          </w:tcPr>
          <w:p w:rsidR="00F726FA" w:rsidRDefault="00F726FA" w:rsidP="0099272F">
            <w:pPr>
              <w:jc w:val="center"/>
            </w:pPr>
            <w:r>
              <w:t>-</w:t>
            </w:r>
          </w:p>
        </w:tc>
        <w:tc>
          <w:tcPr>
            <w:tcW w:w="1390" w:type="dxa"/>
          </w:tcPr>
          <w:p w:rsidR="00F726FA" w:rsidRDefault="00F726FA" w:rsidP="0099272F">
            <w:pPr>
              <w:jc w:val="center"/>
            </w:pPr>
            <w:r>
              <w:t>1шт</w:t>
            </w:r>
          </w:p>
        </w:tc>
        <w:tc>
          <w:tcPr>
            <w:tcW w:w="1390" w:type="dxa"/>
          </w:tcPr>
          <w:p w:rsidR="00F726FA" w:rsidRDefault="00F726FA" w:rsidP="002A2FE2">
            <w:pPr>
              <w:jc w:val="center"/>
            </w:pPr>
            <w:proofErr w:type="gramStart"/>
            <w:r>
              <w:t>Б</w:t>
            </w:r>
            <w:proofErr w:type="gramEnd"/>
            <w:r>
              <w:t>/К</w:t>
            </w:r>
          </w:p>
        </w:tc>
      </w:tr>
      <w:tr w:rsidR="004B32AC" w:rsidTr="004B32AC">
        <w:trPr>
          <w:jc w:val="center"/>
        </w:trPr>
        <w:tc>
          <w:tcPr>
            <w:tcW w:w="3681" w:type="dxa"/>
          </w:tcPr>
          <w:p w:rsidR="004B32AC" w:rsidRDefault="004B32AC" w:rsidP="002A2FE2">
            <w:r>
              <w:t>Датчик полного закрывания привода разгрузки</w:t>
            </w:r>
          </w:p>
        </w:tc>
        <w:tc>
          <w:tcPr>
            <w:tcW w:w="4170" w:type="dxa"/>
            <w:gridSpan w:val="4"/>
          </w:tcPr>
          <w:p w:rsidR="004B32AC" w:rsidRDefault="004B32AC" w:rsidP="002A2FE2">
            <w:pPr>
              <w:jc w:val="center"/>
            </w:pPr>
            <w:r>
              <w:t>1шт</w:t>
            </w:r>
          </w:p>
        </w:tc>
        <w:tc>
          <w:tcPr>
            <w:tcW w:w="1390" w:type="dxa"/>
          </w:tcPr>
          <w:p w:rsidR="004B32AC" w:rsidRDefault="00341B40" w:rsidP="002A2FE2">
            <w:pPr>
              <w:jc w:val="center"/>
            </w:pPr>
            <w:proofErr w:type="gramStart"/>
            <w:r>
              <w:t>Б</w:t>
            </w:r>
            <w:proofErr w:type="gramEnd"/>
            <w:r>
              <w:t>/К</w:t>
            </w:r>
          </w:p>
        </w:tc>
      </w:tr>
      <w:tr w:rsidR="004B32AC" w:rsidTr="00DD235F">
        <w:trPr>
          <w:jc w:val="center"/>
        </w:trPr>
        <w:tc>
          <w:tcPr>
            <w:tcW w:w="3681" w:type="dxa"/>
          </w:tcPr>
          <w:p w:rsidR="004B32AC" w:rsidRPr="00274E63" w:rsidRDefault="004B32AC" w:rsidP="002A2FE2">
            <w:r>
              <w:t>Датчик подпора</w:t>
            </w:r>
          </w:p>
        </w:tc>
        <w:tc>
          <w:tcPr>
            <w:tcW w:w="5560" w:type="dxa"/>
            <w:gridSpan w:val="5"/>
          </w:tcPr>
          <w:p w:rsidR="004B32AC" w:rsidRDefault="004B32AC" w:rsidP="002A2FE2">
            <w:pPr>
              <w:jc w:val="center"/>
            </w:pPr>
            <w:r>
              <w:t>1шт</w:t>
            </w:r>
          </w:p>
        </w:tc>
      </w:tr>
      <w:tr w:rsidR="004B32AC" w:rsidTr="002F44CF">
        <w:trPr>
          <w:jc w:val="center"/>
        </w:trPr>
        <w:tc>
          <w:tcPr>
            <w:tcW w:w="3681" w:type="dxa"/>
          </w:tcPr>
          <w:p w:rsidR="004B32AC" w:rsidRDefault="004B32AC" w:rsidP="002A2FE2">
            <w:r>
              <w:t>Датчик верхнего уровня в измерительном бункере</w:t>
            </w:r>
          </w:p>
        </w:tc>
        <w:tc>
          <w:tcPr>
            <w:tcW w:w="5560" w:type="dxa"/>
            <w:gridSpan w:val="5"/>
          </w:tcPr>
          <w:p w:rsidR="004B32AC" w:rsidRDefault="004B32AC" w:rsidP="002A2FE2">
            <w:pPr>
              <w:jc w:val="center"/>
            </w:pPr>
            <w:r>
              <w:t>1шт</w:t>
            </w:r>
          </w:p>
        </w:tc>
      </w:tr>
      <w:tr w:rsidR="004B32AC" w:rsidTr="009F0EA9">
        <w:trPr>
          <w:jc w:val="center"/>
        </w:trPr>
        <w:tc>
          <w:tcPr>
            <w:tcW w:w="3681" w:type="dxa"/>
          </w:tcPr>
          <w:p w:rsidR="004B32AC" w:rsidRPr="00274E63" w:rsidRDefault="004B32AC" w:rsidP="002A2FE2">
            <w:r>
              <w:t xml:space="preserve">Вход внешней команды  </w:t>
            </w:r>
            <w:r w:rsidRPr="00274E63">
              <w:t>“</w:t>
            </w:r>
            <w:r>
              <w:t>Новая доза</w:t>
            </w:r>
            <w:r w:rsidRPr="00274E63">
              <w:t>”</w:t>
            </w:r>
          </w:p>
        </w:tc>
        <w:tc>
          <w:tcPr>
            <w:tcW w:w="5560" w:type="dxa"/>
            <w:gridSpan w:val="5"/>
          </w:tcPr>
          <w:p w:rsidR="004B32AC" w:rsidRDefault="004B32AC" w:rsidP="002A2FE2">
            <w:pPr>
              <w:jc w:val="center"/>
            </w:pPr>
            <w:r>
              <w:t>1шт</w:t>
            </w:r>
          </w:p>
        </w:tc>
      </w:tr>
      <w:tr w:rsidR="004B32AC" w:rsidTr="00D009F0">
        <w:trPr>
          <w:trHeight w:val="60"/>
          <w:jc w:val="center"/>
        </w:trPr>
        <w:tc>
          <w:tcPr>
            <w:tcW w:w="3681" w:type="dxa"/>
          </w:tcPr>
          <w:p w:rsidR="004B32AC" w:rsidRPr="00274E63" w:rsidRDefault="004B32AC" w:rsidP="002A2FE2">
            <w:r>
              <w:t xml:space="preserve">Вход внешней команды  </w:t>
            </w:r>
            <w:r w:rsidRPr="00274E63">
              <w:t>“</w:t>
            </w:r>
            <w:r>
              <w:t>Продолжить дозирование</w:t>
            </w:r>
            <w:r w:rsidRPr="00274E63">
              <w:t xml:space="preserve"> ”</w:t>
            </w:r>
          </w:p>
        </w:tc>
        <w:tc>
          <w:tcPr>
            <w:tcW w:w="5560" w:type="dxa"/>
            <w:gridSpan w:val="5"/>
          </w:tcPr>
          <w:p w:rsidR="004B32AC" w:rsidRDefault="004B32AC" w:rsidP="002A2FE2">
            <w:pPr>
              <w:jc w:val="center"/>
            </w:pPr>
            <w:r>
              <w:t>1шт</w:t>
            </w:r>
          </w:p>
        </w:tc>
      </w:tr>
      <w:tr w:rsidR="004B32AC" w:rsidTr="00777267">
        <w:trPr>
          <w:trHeight w:val="60"/>
          <w:jc w:val="center"/>
        </w:trPr>
        <w:tc>
          <w:tcPr>
            <w:tcW w:w="3681" w:type="dxa"/>
          </w:tcPr>
          <w:p w:rsidR="004B32AC" w:rsidRPr="00274E63" w:rsidRDefault="004B32AC" w:rsidP="002A2FE2">
            <w:r>
              <w:t xml:space="preserve">Вход внешней команды  </w:t>
            </w:r>
            <w:r w:rsidRPr="00274E63">
              <w:t>“</w:t>
            </w:r>
            <w:r>
              <w:t>Стоп</w:t>
            </w:r>
            <w:r w:rsidRPr="00274E63">
              <w:t xml:space="preserve"> ”</w:t>
            </w:r>
          </w:p>
        </w:tc>
        <w:tc>
          <w:tcPr>
            <w:tcW w:w="5560" w:type="dxa"/>
            <w:gridSpan w:val="5"/>
          </w:tcPr>
          <w:p w:rsidR="004B32AC" w:rsidRDefault="004B32AC" w:rsidP="002A2FE2">
            <w:pPr>
              <w:jc w:val="center"/>
            </w:pPr>
            <w:r>
              <w:t>1шт</w:t>
            </w:r>
          </w:p>
        </w:tc>
      </w:tr>
      <w:tr w:rsidR="004B32AC" w:rsidTr="00F75CCB">
        <w:trPr>
          <w:jc w:val="center"/>
        </w:trPr>
        <w:tc>
          <w:tcPr>
            <w:tcW w:w="3681" w:type="dxa"/>
          </w:tcPr>
          <w:p w:rsidR="004B32AC" w:rsidRPr="00274E63" w:rsidRDefault="004B32AC" w:rsidP="002A2FE2">
            <w:r>
              <w:t xml:space="preserve">Вход внешней команды  </w:t>
            </w:r>
            <w:r w:rsidRPr="00274E63">
              <w:t>“</w:t>
            </w:r>
            <w:r>
              <w:t>Пауза</w:t>
            </w:r>
            <w:r w:rsidRPr="00274E63">
              <w:t xml:space="preserve"> ”</w:t>
            </w:r>
          </w:p>
        </w:tc>
        <w:tc>
          <w:tcPr>
            <w:tcW w:w="5560" w:type="dxa"/>
            <w:gridSpan w:val="5"/>
          </w:tcPr>
          <w:p w:rsidR="004B32AC" w:rsidRDefault="004B32AC" w:rsidP="002A2FE2">
            <w:pPr>
              <w:jc w:val="center"/>
            </w:pPr>
            <w:r>
              <w:t>1шт</w:t>
            </w:r>
          </w:p>
        </w:tc>
      </w:tr>
    </w:tbl>
    <w:p w:rsidR="004B32AC" w:rsidRDefault="004B32AC" w:rsidP="004B32AC">
      <w:pPr>
        <w:pStyle w:val="2"/>
      </w:pPr>
      <w:r>
        <w:t>Типы входов-выходов</w:t>
      </w:r>
    </w:p>
    <w:tbl>
      <w:tblPr>
        <w:tblStyle w:val="a3"/>
        <w:tblW w:w="0" w:type="auto"/>
        <w:tblLook w:val="04A0"/>
      </w:tblPr>
      <w:tblGrid>
        <w:gridCol w:w="959"/>
        <w:gridCol w:w="8505"/>
      </w:tblGrid>
      <w:tr w:rsidR="004B32AC" w:rsidTr="00491DC6">
        <w:tc>
          <w:tcPr>
            <w:tcW w:w="959" w:type="dxa"/>
            <w:shd w:val="clear" w:color="auto" w:fill="EAF1DD" w:themeFill="accent3" w:themeFillTint="33"/>
          </w:tcPr>
          <w:p w:rsidR="004B32AC" w:rsidRDefault="004B32AC" w:rsidP="00491DC6">
            <w:pPr>
              <w:jc w:val="center"/>
            </w:pPr>
            <w:r>
              <w:t>Тип</w:t>
            </w:r>
          </w:p>
        </w:tc>
        <w:tc>
          <w:tcPr>
            <w:tcW w:w="8505" w:type="dxa"/>
            <w:shd w:val="clear" w:color="auto" w:fill="EAF1DD" w:themeFill="accent3" w:themeFillTint="33"/>
          </w:tcPr>
          <w:p w:rsidR="004B32AC" w:rsidRDefault="004B32AC" w:rsidP="00491DC6">
            <w:pPr>
              <w:jc w:val="center"/>
            </w:pPr>
            <w:r>
              <w:t>Характеристика</w:t>
            </w:r>
          </w:p>
        </w:tc>
      </w:tr>
      <w:tr w:rsidR="004B32AC" w:rsidRPr="008A20F2" w:rsidTr="00491DC6">
        <w:tc>
          <w:tcPr>
            <w:tcW w:w="959" w:type="dxa"/>
          </w:tcPr>
          <w:p w:rsidR="004B32AC" w:rsidRDefault="004B32AC" w:rsidP="00491DC6">
            <w:r>
              <w:t>1</w:t>
            </w:r>
          </w:p>
        </w:tc>
        <w:tc>
          <w:tcPr>
            <w:tcW w:w="8505" w:type="dxa"/>
          </w:tcPr>
          <w:p w:rsidR="004B32AC" w:rsidRDefault="004B32AC" w:rsidP="00491DC6">
            <w:r>
              <w:t>Транзисторный</w:t>
            </w:r>
            <w:r w:rsidRPr="008A20F2">
              <w:t xml:space="preserve"> выход, </w:t>
            </w:r>
            <w:r>
              <w:t>ОК</w:t>
            </w:r>
            <w:r w:rsidRPr="008A20F2">
              <w:t>, 24</w:t>
            </w:r>
            <w:r>
              <w:t>В</w:t>
            </w:r>
            <w:r w:rsidRPr="008A20F2">
              <w:t xml:space="preserve"> 100</w:t>
            </w:r>
            <w:r>
              <w:t>мА, групповая гальваническая изоляция</w:t>
            </w:r>
            <w:r w:rsidRPr="008A20F2">
              <w:t>.</w:t>
            </w:r>
            <w:r>
              <w:t xml:space="preserve"> </w:t>
            </w:r>
          </w:p>
          <w:p w:rsidR="004B32AC" w:rsidRPr="00CF1D6E" w:rsidRDefault="004B32AC" w:rsidP="00491DC6">
            <w:r>
              <w:t xml:space="preserve">Нагрузки: реле 24В </w:t>
            </w:r>
            <w:r>
              <w:rPr>
                <w:lang w:val="en-US"/>
              </w:rPr>
              <w:t>DC</w:t>
            </w:r>
            <w:r>
              <w:t>,</w:t>
            </w:r>
            <w:r w:rsidRPr="008A20F2">
              <w:t xml:space="preserve"> </w:t>
            </w:r>
            <w:r>
              <w:t>индикаторы 24В. COM всегда подключается к цепи 0</w:t>
            </w:r>
            <w:r>
              <w:rPr>
                <w:lang w:val="en-US"/>
              </w:rPr>
              <w:t>V</w:t>
            </w:r>
            <w:r w:rsidR="00CF1D6E">
              <w:t>. Суммарный максимальный ток в цепи СОМ не более 1.0А</w:t>
            </w:r>
          </w:p>
        </w:tc>
      </w:tr>
      <w:tr w:rsidR="004B32AC" w:rsidRPr="008A20F2" w:rsidTr="00491DC6">
        <w:tc>
          <w:tcPr>
            <w:tcW w:w="959" w:type="dxa"/>
          </w:tcPr>
          <w:p w:rsidR="004B32AC" w:rsidRPr="008A20F2" w:rsidRDefault="004B32AC" w:rsidP="00491DC6">
            <w:r>
              <w:t>2</w:t>
            </w:r>
          </w:p>
        </w:tc>
        <w:tc>
          <w:tcPr>
            <w:tcW w:w="8505" w:type="dxa"/>
          </w:tcPr>
          <w:p w:rsidR="004B32AC" w:rsidRDefault="004B32AC" w:rsidP="00491DC6">
            <w:r>
              <w:t>Оптронный вход, 24В 5мА, групповая гальваническая изоляция</w:t>
            </w:r>
            <w:r w:rsidRPr="008A20F2">
              <w:t>.</w:t>
            </w:r>
          </w:p>
          <w:p w:rsidR="004B32AC" w:rsidRPr="009A55CA" w:rsidRDefault="004B32AC" w:rsidP="00491DC6">
            <w:r>
              <w:t>Источники: сухие контакты с внешним источником питания, датчики с</w:t>
            </w:r>
            <w:r w:rsidRPr="009A55CA">
              <w:t xml:space="preserve"> выходом:</w:t>
            </w:r>
          </w:p>
          <w:p w:rsidR="004B32AC" w:rsidRDefault="004B32AC" w:rsidP="00491DC6">
            <w:pPr>
              <w:pStyle w:val="a6"/>
              <w:numPr>
                <w:ilvl w:val="0"/>
                <w:numId w:val="2"/>
              </w:numPr>
            </w:pPr>
            <w:r w:rsidRPr="009A55CA">
              <w:rPr>
                <w:lang w:val="en-US"/>
              </w:rPr>
              <w:t>NPN</w:t>
            </w:r>
            <w:r w:rsidRPr="009636E6">
              <w:t xml:space="preserve"> (</w:t>
            </w:r>
            <w:r w:rsidRPr="009A55CA">
              <w:rPr>
                <w:lang w:val="en-US"/>
              </w:rPr>
              <w:t>COM</w:t>
            </w:r>
            <w:r w:rsidRPr="009636E6">
              <w:t xml:space="preserve"> </w:t>
            </w:r>
            <w:r>
              <w:t>к</w:t>
            </w:r>
            <w:r w:rsidRPr="009636E6">
              <w:t xml:space="preserve"> +24</w:t>
            </w:r>
            <w:r w:rsidRPr="009A55CA">
              <w:rPr>
                <w:lang w:val="en-US"/>
              </w:rPr>
              <w:t>V</w:t>
            </w:r>
            <w:r w:rsidRPr="009636E6">
              <w:t>)</w:t>
            </w:r>
          </w:p>
          <w:p w:rsidR="00702387" w:rsidRDefault="004B32AC" w:rsidP="0088487C">
            <w:pPr>
              <w:pStyle w:val="a6"/>
              <w:numPr>
                <w:ilvl w:val="0"/>
                <w:numId w:val="2"/>
              </w:numPr>
            </w:pPr>
            <w:r w:rsidRPr="009A55CA">
              <w:rPr>
                <w:lang w:val="en-US"/>
              </w:rPr>
              <w:t>PNP</w:t>
            </w:r>
            <w:r>
              <w:t xml:space="preserve"> </w:t>
            </w:r>
            <w:r w:rsidRPr="009636E6">
              <w:t xml:space="preserve"> (</w:t>
            </w:r>
            <w:r w:rsidRPr="009A55CA">
              <w:rPr>
                <w:lang w:val="en-US"/>
              </w:rPr>
              <w:t>COM</w:t>
            </w:r>
            <w:r w:rsidRPr="009636E6">
              <w:t xml:space="preserve"> </w:t>
            </w:r>
            <w:r>
              <w:t>к 0</w:t>
            </w:r>
            <w:r w:rsidRPr="009A55CA">
              <w:rPr>
                <w:lang w:val="en-US"/>
              </w:rPr>
              <w:t>V</w:t>
            </w:r>
            <w:r w:rsidRPr="009636E6">
              <w:t>)</w:t>
            </w:r>
          </w:p>
          <w:p w:rsidR="00502BFE" w:rsidRDefault="00502BFE" w:rsidP="002F4A36"/>
          <w:p w:rsidR="00502BFE" w:rsidRPr="00502BFE" w:rsidRDefault="00502BFE" w:rsidP="002F4A36">
            <w:pPr>
              <w:rPr>
                <w:b/>
              </w:rPr>
            </w:pPr>
            <w:r>
              <w:t>Тип входа по IEC 61131-2</w:t>
            </w:r>
            <w:r>
              <w:tab/>
            </w:r>
            <w:r>
              <w:tab/>
            </w:r>
            <w:proofErr w:type="spellStart"/>
            <w:r>
              <w:t>Type</w:t>
            </w:r>
            <w:proofErr w:type="spellEnd"/>
            <w:r>
              <w:t xml:space="preserve"> </w:t>
            </w:r>
            <w:r w:rsidR="00F57B92">
              <w:t>1</w:t>
            </w:r>
          </w:p>
          <w:p w:rsidR="00203ED0" w:rsidRDefault="00203ED0" w:rsidP="00203ED0">
            <w:r>
              <w:t>Номинальное напряжение</w:t>
            </w:r>
            <w:r>
              <w:tab/>
            </w:r>
            <w:r>
              <w:tab/>
              <w:t>24 V</w:t>
            </w:r>
          </w:p>
          <w:p w:rsidR="00203ED0" w:rsidRDefault="00203ED0" w:rsidP="00203ED0">
            <w:r>
              <w:t>Рабочий диапазон напряжений</w:t>
            </w:r>
            <w:r>
              <w:tab/>
              <w:t>0...30 V</w:t>
            </w:r>
          </w:p>
          <w:p w:rsidR="00203ED0" w:rsidRPr="007235FE" w:rsidRDefault="007235FE" w:rsidP="00203ED0">
            <w:r>
              <w:t xml:space="preserve">Входной ток при </w:t>
            </w:r>
            <w:r w:rsidR="00203ED0">
              <w:t>24V</w:t>
            </w:r>
            <w:r w:rsidRPr="007235FE">
              <w:t xml:space="preserve">                             </w:t>
            </w:r>
            <w:r>
              <w:tab/>
            </w:r>
            <w:r w:rsidRPr="007235FE">
              <w:t>4</w:t>
            </w:r>
            <w:r>
              <w:t>.</w:t>
            </w:r>
            <w:r w:rsidRPr="007235FE">
              <w:t>9</w:t>
            </w:r>
            <w:r>
              <w:t xml:space="preserve"> </w:t>
            </w:r>
            <w:proofErr w:type="spellStart"/>
            <w:r>
              <w:t>mA</w:t>
            </w:r>
            <w:proofErr w:type="spellEnd"/>
          </w:p>
          <w:p w:rsidR="00203ED0" w:rsidRDefault="00203ED0" w:rsidP="00203ED0">
            <w:r>
              <w:t>Входной ток при 11V (мин. лог. 1)</w:t>
            </w:r>
            <w:r>
              <w:tab/>
              <w:t xml:space="preserve">2.0 </w:t>
            </w:r>
            <w:proofErr w:type="spellStart"/>
            <w:r>
              <w:t>mA</w:t>
            </w:r>
            <w:proofErr w:type="spellEnd"/>
          </w:p>
          <w:p w:rsidR="00203ED0" w:rsidRDefault="00203ED0" w:rsidP="00203ED0">
            <w:r>
              <w:t>Входной ток при 5V (макс. лог. 0)</w:t>
            </w:r>
            <w:r>
              <w:tab/>
              <w:t xml:space="preserve">0.8 </w:t>
            </w:r>
            <w:proofErr w:type="spellStart"/>
            <w:r>
              <w:t>mA</w:t>
            </w:r>
            <w:proofErr w:type="spellEnd"/>
          </w:p>
          <w:p w:rsidR="00203ED0" w:rsidRDefault="00203ED0" w:rsidP="00203ED0">
            <w:r>
              <w:t>Входное сопротивление (эквивалент)</w:t>
            </w:r>
            <w:r>
              <w:tab/>
              <w:t>4.7 kΩ</w:t>
            </w:r>
          </w:p>
          <w:p w:rsidR="00203ED0" w:rsidRDefault="00203ED0" w:rsidP="00203ED0">
            <w:r>
              <w:t>Макс. длительное напряжение</w:t>
            </w:r>
            <w:r>
              <w:tab/>
              <w:t>30 V</w:t>
            </w:r>
          </w:p>
          <w:p w:rsidR="002F4A36" w:rsidRPr="00795168" w:rsidRDefault="00203ED0" w:rsidP="00203ED0">
            <w:r>
              <w:t>Макс. кратковременное напряжение</w:t>
            </w:r>
            <w:r>
              <w:tab/>
              <w:t xml:space="preserve"> 35 V(&lt;1 мин)</w:t>
            </w:r>
          </w:p>
        </w:tc>
      </w:tr>
    </w:tbl>
    <w:p w:rsidR="002F4A36" w:rsidRDefault="002F4A36" w:rsidP="00702387"/>
    <w:p w:rsidR="002F4A36" w:rsidRDefault="002F4A36" w:rsidP="00702387"/>
    <w:p w:rsidR="002A79CF" w:rsidRDefault="00C3234D" w:rsidP="00702387">
      <w:r>
        <w:br w:type="page"/>
      </w:r>
      <w:r w:rsidR="008A20F2">
        <w:lastRenderedPageBreak/>
        <w:t>Выходы</w:t>
      </w:r>
    </w:p>
    <w:tbl>
      <w:tblPr>
        <w:tblStyle w:val="a3"/>
        <w:tblW w:w="9571" w:type="dxa"/>
        <w:tblLook w:val="04A0"/>
      </w:tblPr>
      <w:tblGrid>
        <w:gridCol w:w="796"/>
        <w:gridCol w:w="862"/>
        <w:gridCol w:w="3202"/>
        <w:gridCol w:w="1032"/>
        <w:gridCol w:w="992"/>
        <w:gridCol w:w="956"/>
        <w:gridCol w:w="1171"/>
        <w:gridCol w:w="560"/>
      </w:tblGrid>
      <w:tr w:rsidR="004B32AC" w:rsidTr="0099272F">
        <w:tc>
          <w:tcPr>
            <w:tcW w:w="797" w:type="dxa"/>
            <w:shd w:val="clear" w:color="auto" w:fill="F2DBDB" w:themeFill="accent2" w:themeFillTint="33"/>
          </w:tcPr>
          <w:p w:rsidR="004B32AC" w:rsidRDefault="004B32AC" w:rsidP="00826E1A">
            <w:pPr>
              <w:jc w:val="center"/>
            </w:pPr>
            <w:r>
              <w:t>Плата</w:t>
            </w:r>
          </w:p>
        </w:tc>
        <w:tc>
          <w:tcPr>
            <w:tcW w:w="862" w:type="dxa"/>
            <w:shd w:val="clear" w:color="auto" w:fill="F2DBDB" w:themeFill="accent2" w:themeFillTint="33"/>
          </w:tcPr>
          <w:p w:rsidR="004B32AC" w:rsidRDefault="004B32AC" w:rsidP="00826E1A">
            <w:pPr>
              <w:jc w:val="center"/>
            </w:pPr>
            <w:proofErr w:type="spellStart"/>
            <w:r>
              <w:t>Обозн</w:t>
            </w:r>
            <w:proofErr w:type="spellEnd"/>
            <w:r>
              <w:t>.</w:t>
            </w:r>
          </w:p>
        </w:tc>
        <w:tc>
          <w:tcPr>
            <w:tcW w:w="3274" w:type="dxa"/>
            <w:shd w:val="clear" w:color="auto" w:fill="F2DBDB" w:themeFill="accent2" w:themeFillTint="33"/>
          </w:tcPr>
          <w:p w:rsidR="004B32AC" w:rsidRDefault="004B32AC" w:rsidP="00826E1A">
            <w:pPr>
              <w:jc w:val="center"/>
            </w:pPr>
            <w:r>
              <w:t>Назначение</w:t>
            </w:r>
          </w:p>
        </w:tc>
        <w:tc>
          <w:tcPr>
            <w:tcW w:w="1043" w:type="dxa"/>
            <w:shd w:val="clear" w:color="auto" w:fill="F2DBDB" w:themeFill="accent2" w:themeFillTint="33"/>
          </w:tcPr>
          <w:p w:rsidR="004B32AC" w:rsidRDefault="004B32AC" w:rsidP="00E3731C">
            <w:pPr>
              <w:jc w:val="center"/>
            </w:pPr>
            <w:r>
              <w:t>ПЦП</w:t>
            </w:r>
          </w:p>
        </w:tc>
        <w:tc>
          <w:tcPr>
            <w:tcW w:w="1007" w:type="dxa"/>
            <w:shd w:val="clear" w:color="auto" w:fill="F2DBDB" w:themeFill="accent2" w:themeFillTint="33"/>
          </w:tcPr>
          <w:p w:rsidR="004B32AC" w:rsidRDefault="004B32AC" w:rsidP="00E3731C">
            <w:pPr>
              <w:jc w:val="center"/>
            </w:pPr>
            <w:r>
              <w:t>НРП</w:t>
            </w:r>
          </w:p>
        </w:tc>
        <w:tc>
          <w:tcPr>
            <w:tcW w:w="975" w:type="dxa"/>
            <w:shd w:val="clear" w:color="auto" w:fill="F2DBDB" w:themeFill="accent2" w:themeFillTint="33"/>
          </w:tcPr>
          <w:p w:rsidR="004B32AC" w:rsidRDefault="004B32AC" w:rsidP="00E3731C">
            <w:pPr>
              <w:jc w:val="center"/>
            </w:pPr>
            <w:r>
              <w:t xml:space="preserve">РП </w:t>
            </w:r>
          </w:p>
        </w:tc>
        <w:tc>
          <w:tcPr>
            <w:tcW w:w="1053" w:type="dxa"/>
            <w:shd w:val="clear" w:color="auto" w:fill="F2DBDB" w:themeFill="accent2" w:themeFillTint="33"/>
          </w:tcPr>
          <w:p w:rsidR="004B32AC" w:rsidRDefault="004B32AC" w:rsidP="00826E1A">
            <w:pPr>
              <w:jc w:val="center"/>
            </w:pPr>
            <w:r>
              <w:t>ШП</w:t>
            </w:r>
          </w:p>
        </w:tc>
        <w:tc>
          <w:tcPr>
            <w:tcW w:w="560" w:type="dxa"/>
            <w:shd w:val="clear" w:color="auto" w:fill="F2DBDB" w:themeFill="accent2" w:themeFillTint="33"/>
          </w:tcPr>
          <w:p w:rsidR="004B32AC" w:rsidRDefault="004B32AC" w:rsidP="00826E1A">
            <w:pPr>
              <w:jc w:val="center"/>
            </w:pPr>
            <w:r>
              <w:t>Тип</w:t>
            </w:r>
          </w:p>
        </w:tc>
      </w:tr>
      <w:tr w:rsidR="0099272F" w:rsidTr="0099272F">
        <w:tc>
          <w:tcPr>
            <w:tcW w:w="797" w:type="dxa"/>
            <w:vMerge w:val="restart"/>
          </w:tcPr>
          <w:p w:rsidR="0099272F" w:rsidRPr="003A0E11" w:rsidRDefault="0099272F">
            <w:r>
              <w:t>B21</w:t>
            </w:r>
          </w:p>
          <w:p w:rsidR="0099272F" w:rsidRPr="003A0E11" w:rsidRDefault="0099272F" w:rsidP="00895D8D"/>
        </w:tc>
        <w:tc>
          <w:tcPr>
            <w:tcW w:w="862" w:type="dxa"/>
          </w:tcPr>
          <w:p w:rsidR="0099272F" w:rsidRPr="003A0E11" w:rsidRDefault="0099272F">
            <w:r>
              <w:rPr>
                <w:lang w:val="en-US"/>
              </w:rPr>
              <w:t>DO</w:t>
            </w:r>
            <w:r w:rsidRPr="003A0E11">
              <w:t xml:space="preserve"> 0</w:t>
            </w:r>
          </w:p>
        </w:tc>
        <w:tc>
          <w:tcPr>
            <w:tcW w:w="3274" w:type="dxa"/>
            <w:shd w:val="clear" w:color="auto" w:fill="FDE9D9" w:themeFill="accent6" w:themeFillTint="33"/>
          </w:tcPr>
          <w:p w:rsidR="0099272F" w:rsidRPr="002A79CF" w:rsidRDefault="0099272F" w:rsidP="00C7060B">
            <w:proofErr w:type="spellStart"/>
            <w:r>
              <w:t>вкл</w:t>
            </w:r>
            <w:proofErr w:type="spellEnd"/>
            <w:r w:rsidRPr="002A79CF">
              <w:t xml:space="preserve">. </w:t>
            </w:r>
            <w:r>
              <w:t>прямого</w:t>
            </w:r>
            <w:r w:rsidRPr="002A79CF">
              <w:t xml:space="preserve"> </w:t>
            </w:r>
            <w:r>
              <w:t>движения</w:t>
            </w:r>
            <w:r w:rsidRPr="002A79CF">
              <w:t xml:space="preserve"> </w:t>
            </w:r>
            <w:r>
              <w:t>привода</w:t>
            </w:r>
            <w:r w:rsidRPr="002A79CF">
              <w:t xml:space="preserve"> </w:t>
            </w:r>
            <w:r>
              <w:t>набора</w:t>
            </w:r>
          </w:p>
        </w:tc>
        <w:tc>
          <w:tcPr>
            <w:tcW w:w="1043" w:type="dxa"/>
          </w:tcPr>
          <w:p w:rsidR="0099272F" w:rsidRPr="00B56C7D" w:rsidRDefault="0099272F" w:rsidP="004B32AC">
            <w:pPr>
              <w:ind w:left="441" w:hanging="441"/>
              <w:jc w:val="center"/>
              <w:rPr>
                <w:lang w:val="en-US"/>
              </w:rPr>
            </w:pPr>
            <w:r>
              <w:t>груб</w:t>
            </w:r>
            <w:proofErr w:type="gramStart"/>
            <w:r w:rsidR="00B56C7D">
              <w:rPr>
                <w:lang w:val="en-US"/>
              </w:rPr>
              <w:t>o</w:t>
            </w:r>
            <w:proofErr w:type="gramEnd"/>
          </w:p>
        </w:tc>
        <w:tc>
          <w:tcPr>
            <w:tcW w:w="3035" w:type="dxa"/>
            <w:gridSpan w:val="3"/>
          </w:tcPr>
          <w:p w:rsidR="0099272F" w:rsidRPr="003A0E11" w:rsidRDefault="0099272F" w:rsidP="0099272F">
            <w:pPr>
              <w:ind w:left="441" w:hanging="441"/>
              <w:jc w:val="center"/>
            </w:pPr>
            <w:r>
              <w:t>+</w:t>
            </w:r>
          </w:p>
        </w:tc>
        <w:tc>
          <w:tcPr>
            <w:tcW w:w="560" w:type="dxa"/>
            <w:vMerge w:val="restart"/>
          </w:tcPr>
          <w:p w:rsidR="0099272F" w:rsidRPr="003A0E11" w:rsidRDefault="0099272F" w:rsidP="004B32AC">
            <w:pPr>
              <w:ind w:left="441" w:hanging="441"/>
              <w:jc w:val="center"/>
            </w:pPr>
            <w:r w:rsidRPr="003A0E11">
              <w:t>1</w:t>
            </w:r>
          </w:p>
        </w:tc>
      </w:tr>
      <w:tr w:rsidR="0099272F" w:rsidTr="0099272F">
        <w:tc>
          <w:tcPr>
            <w:tcW w:w="797" w:type="dxa"/>
            <w:vMerge/>
          </w:tcPr>
          <w:p w:rsidR="0099272F" w:rsidRDefault="0099272F" w:rsidP="00895D8D"/>
        </w:tc>
        <w:tc>
          <w:tcPr>
            <w:tcW w:w="862" w:type="dxa"/>
          </w:tcPr>
          <w:p w:rsidR="0099272F" w:rsidRPr="002A79CF" w:rsidRDefault="0099272F">
            <w:r>
              <w:rPr>
                <w:lang w:val="en-US"/>
              </w:rPr>
              <w:t>DO</w:t>
            </w:r>
            <w:r w:rsidRPr="003A0E11">
              <w:t xml:space="preserve"> </w:t>
            </w:r>
            <w:r>
              <w:t>1</w:t>
            </w:r>
          </w:p>
        </w:tc>
        <w:tc>
          <w:tcPr>
            <w:tcW w:w="3274" w:type="dxa"/>
            <w:shd w:val="clear" w:color="auto" w:fill="DBE5F1" w:themeFill="accent1" w:themeFillTint="33"/>
          </w:tcPr>
          <w:p w:rsidR="0099272F" w:rsidRDefault="0099272F" w:rsidP="002A79CF">
            <w:proofErr w:type="spellStart"/>
            <w:r>
              <w:t>вкл</w:t>
            </w:r>
            <w:proofErr w:type="spellEnd"/>
            <w:r w:rsidRPr="002A79CF">
              <w:t xml:space="preserve">. </w:t>
            </w:r>
            <w:r>
              <w:t>прямого</w:t>
            </w:r>
            <w:r w:rsidRPr="002A79CF">
              <w:t xml:space="preserve"> </w:t>
            </w:r>
            <w:r>
              <w:t>движения</w:t>
            </w:r>
            <w:r w:rsidRPr="002A79CF">
              <w:t xml:space="preserve"> </w:t>
            </w:r>
            <w:r>
              <w:t>привода</w:t>
            </w:r>
            <w:r w:rsidRPr="002A79CF">
              <w:t xml:space="preserve"> </w:t>
            </w:r>
            <w:r>
              <w:t>раз</w:t>
            </w:r>
            <w:r w:rsidRPr="002A79CF">
              <w:t>грузки</w:t>
            </w:r>
          </w:p>
        </w:tc>
        <w:tc>
          <w:tcPr>
            <w:tcW w:w="4078" w:type="dxa"/>
            <w:gridSpan w:val="4"/>
          </w:tcPr>
          <w:p w:rsidR="0099272F" w:rsidRDefault="0099272F" w:rsidP="0099272F">
            <w:pPr>
              <w:jc w:val="center"/>
            </w:pPr>
            <w:r>
              <w:t>+</w:t>
            </w:r>
          </w:p>
        </w:tc>
        <w:tc>
          <w:tcPr>
            <w:tcW w:w="560" w:type="dxa"/>
            <w:vMerge/>
          </w:tcPr>
          <w:p w:rsidR="0099272F" w:rsidRDefault="0099272F" w:rsidP="004B32AC">
            <w:pPr>
              <w:jc w:val="center"/>
            </w:pPr>
          </w:p>
        </w:tc>
      </w:tr>
      <w:tr w:rsidR="004B32AC" w:rsidTr="0099272F">
        <w:tc>
          <w:tcPr>
            <w:tcW w:w="797" w:type="dxa"/>
            <w:vMerge/>
          </w:tcPr>
          <w:p w:rsidR="004B32AC" w:rsidRPr="005A10D7" w:rsidRDefault="004B32AC" w:rsidP="00895D8D"/>
        </w:tc>
        <w:tc>
          <w:tcPr>
            <w:tcW w:w="862" w:type="dxa"/>
          </w:tcPr>
          <w:p w:rsidR="004B32AC" w:rsidRPr="002A79CF" w:rsidRDefault="004B32AC" w:rsidP="00895D8D">
            <w:r>
              <w:rPr>
                <w:lang w:val="en-US"/>
              </w:rPr>
              <w:t xml:space="preserve">DO </w:t>
            </w:r>
            <w:r>
              <w:t>2</w:t>
            </w:r>
          </w:p>
        </w:tc>
        <w:tc>
          <w:tcPr>
            <w:tcW w:w="3274" w:type="dxa"/>
            <w:shd w:val="clear" w:color="auto" w:fill="FDE9D9" w:themeFill="accent6" w:themeFillTint="33"/>
          </w:tcPr>
          <w:p w:rsidR="004B32AC" w:rsidRDefault="004B32AC" w:rsidP="00C7060B">
            <w:proofErr w:type="spellStart"/>
            <w:r>
              <w:t>вкл</w:t>
            </w:r>
            <w:proofErr w:type="spellEnd"/>
            <w:r w:rsidRPr="002A79CF">
              <w:t xml:space="preserve">. </w:t>
            </w:r>
            <w:r>
              <w:t>реверсного</w:t>
            </w:r>
            <w:r w:rsidRPr="002A79CF">
              <w:t xml:space="preserve"> </w:t>
            </w:r>
            <w:r>
              <w:t>движения</w:t>
            </w:r>
            <w:r w:rsidRPr="002A79CF">
              <w:t xml:space="preserve"> </w:t>
            </w:r>
            <w:r>
              <w:t>привода набора</w:t>
            </w:r>
          </w:p>
        </w:tc>
        <w:tc>
          <w:tcPr>
            <w:tcW w:w="2050" w:type="dxa"/>
            <w:gridSpan w:val="2"/>
          </w:tcPr>
          <w:p w:rsidR="004B32AC" w:rsidRDefault="004B32AC" w:rsidP="004B32AC">
            <w:pPr>
              <w:jc w:val="center"/>
            </w:pPr>
            <w:r>
              <w:t>-</w:t>
            </w:r>
          </w:p>
        </w:tc>
        <w:tc>
          <w:tcPr>
            <w:tcW w:w="975" w:type="dxa"/>
          </w:tcPr>
          <w:p w:rsidR="004B32AC" w:rsidRDefault="004B32AC" w:rsidP="004B32AC">
            <w:pPr>
              <w:jc w:val="center"/>
            </w:pPr>
            <w:r>
              <w:t>+</w:t>
            </w:r>
          </w:p>
        </w:tc>
        <w:tc>
          <w:tcPr>
            <w:tcW w:w="1053" w:type="dxa"/>
          </w:tcPr>
          <w:p w:rsidR="004B32AC" w:rsidRDefault="004B32AC" w:rsidP="004B32AC">
            <w:pPr>
              <w:jc w:val="center"/>
            </w:pPr>
            <w:r>
              <w:t>-</w:t>
            </w:r>
          </w:p>
        </w:tc>
        <w:tc>
          <w:tcPr>
            <w:tcW w:w="560" w:type="dxa"/>
            <w:vMerge/>
          </w:tcPr>
          <w:p w:rsidR="004B32AC" w:rsidRDefault="004B32AC" w:rsidP="004B32AC">
            <w:pPr>
              <w:jc w:val="center"/>
            </w:pPr>
          </w:p>
        </w:tc>
      </w:tr>
      <w:tr w:rsidR="004B32AC" w:rsidTr="0099272F">
        <w:tc>
          <w:tcPr>
            <w:tcW w:w="797" w:type="dxa"/>
            <w:vMerge/>
          </w:tcPr>
          <w:p w:rsidR="004B32AC" w:rsidRDefault="004B32AC"/>
        </w:tc>
        <w:tc>
          <w:tcPr>
            <w:tcW w:w="862" w:type="dxa"/>
          </w:tcPr>
          <w:p w:rsidR="004B32AC" w:rsidRPr="002A79CF" w:rsidRDefault="004B32AC">
            <w:r>
              <w:rPr>
                <w:lang w:val="en-US"/>
              </w:rPr>
              <w:t xml:space="preserve">DO </w:t>
            </w:r>
            <w:r>
              <w:t>3</w:t>
            </w:r>
          </w:p>
        </w:tc>
        <w:tc>
          <w:tcPr>
            <w:tcW w:w="3274" w:type="dxa"/>
            <w:shd w:val="clear" w:color="auto" w:fill="DBE5F1" w:themeFill="accent1" w:themeFillTint="33"/>
          </w:tcPr>
          <w:p w:rsidR="004B32AC" w:rsidRDefault="004B32AC" w:rsidP="002A79CF">
            <w:proofErr w:type="spellStart"/>
            <w:r>
              <w:t>вкл</w:t>
            </w:r>
            <w:proofErr w:type="spellEnd"/>
            <w:r w:rsidRPr="002A79CF">
              <w:t xml:space="preserve">. </w:t>
            </w:r>
            <w:r>
              <w:t>реверсного</w:t>
            </w:r>
            <w:r w:rsidRPr="002A79CF">
              <w:t xml:space="preserve"> </w:t>
            </w:r>
            <w:r>
              <w:t>движения</w:t>
            </w:r>
            <w:r w:rsidRPr="002A79CF">
              <w:t xml:space="preserve"> </w:t>
            </w:r>
            <w:r>
              <w:t>привода</w:t>
            </w:r>
            <w:r w:rsidRPr="002A79CF">
              <w:t xml:space="preserve"> </w:t>
            </w:r>
            <w:r>
              <w:t>раз</w:t>
            </w:r>
            <w:r w:rsidRPr="002A79CF">
              <w:t>грузки</w:t>
            </w:r>
          </w:p>
        </w:tc>
        <w:tc>
          <w:tcPr>
            <w:tcW w:w="2050" w:type="dxa"/>
            <w:gridSpan w:val="2"/>
          </w:tcPr>
          <w:p w:rsidR="004B32AC" w:rsidRDefault="004B32AC" w:rsidP="004B32AC">
            <w:pPr>
              <w:jc w:val="center"/>
            </w:pPr>
            <w:r>
              <w:t>-</w:t>
            </w:r>
          </w:p>
        </w:tc>
        <w:tc>
          <w:tcPr>
            <w:tcW w:w="975" w:type="dxa"/>
          </w:tcPr>
          <w:p w:rsidR="004B32AC" w:rsidRDefault="004B32AC" w:rsidP="004B32AC">
            <w:pPr>
              <w:jc w:val="center"/>
            </w:pPr>
            <w:r>
              <w:t>+</w:t>
            </w:r>
          </w:p>
        </w:tc>
        <w:tc>
          <w:tcPr>
            <w:tcW w:w="1053" w:type="dxa"/>
          </w:tcPr>
          <w:p w:rsidR="004B32AC" w:rsidRDefault="004B32AC" w:rsidP="004B32AC">
            <w:pPr>
              <w:jc w:val="center"/>
            </w:pPr>
            <w:r>
              <w:t>-</w:t>
            </w:r>
          </w:p>
        </w:tc>
        <w:tc>
          <w:tcPr>
            <w:tcW w:w="560" w:type="dxa"/>
            <w:vMerge/>
          </w:tcPr>
          <w:p w:rsidR="004B32AC" w:rsidRDefault="004B32AC" w:rsidP="004B32AC">
            <w:pPr>
              <w:jc w:val="center"/>
            </w:pPr>
          </w:p>
        </w:tc>
      </w:tr>
      <w:tr w:rsidR="004B32AC" w:rsidTr="0099272F">
        <w:tc>
          <w:tcPr>
            <w:tcW w:w="797" w:type="dxa"/>
            <w:vMerge/>
          </w:tcPr>
          <w:p w:rsidR="004B32AC" w:rsidRDefault="004B32AC"/>
        </w:tc>
        <w:tc>
          <w:tcPr>
            <w:tcW w:w="862" w:type="dxa"/>
          </w:tcPr>
          <w:p w:rsidR="004B32AC" w:rsidRDefault="004B32AC">
            <w:pPr>
              <w:rPr>
                <w:lang w:val="en-US"/>
              </w:rPr>
            </w:pPr>
            <w:r>
              <w:rPr>
                <w:lang w:val="en-US"/>
              </w:rPr>
              <w:t xml:space="preserve">DO </w:t>
            </w:r>
            <w:r>
              <w:t>4</w:t>
            </w:r>
          </w:p>
        </w:tc>
        <w:tc>
          <w:tcPr>
            <w:tcW w:w="3274" w:type="dxa"/>
            <w:shd w:val="clear" w:color="auto" w:fill="FDE9D9" w:themeFill="accent6" w:themeFillTint="33"/>
          </w:tcPr>
          <w:p w:rsidR="004B32AC" w:rsidRDefault="004B32AC" w:rsidP="00E3731C">
            <w:proofErr w:type="spellStart"/>
            <w:r>
              <w:t>вкл</w:t>
            </w:r>
            <w:proofErr w:type="spellEnd"/>
            <w:r w:rsidRPr="002A79CF">
              <w:t xml:space="preserve">. </w:t>
            </w:r>
            <w:r>
              <w:t>привода</w:t>
            </w:r>
            <w:r w:rsidRPr="002A79CF">
              <w:t xml:space="preserve"> </w:t>
            </w:r>
            <w:r>
              <w:t>набора точно</w:t>
            </w:r>
          </w:p>
        </w:tc>
        <w:tc>
          <w:tcPr>
            <w:tcW w:w="1043" w:type="dxa"/>
          </w:tcPr>
          <w:p w:rsidR="004B32AC" w:rsidRDefault="004B32AC" w:rsidP="004B32AC">
            <w:pPr>
              <w:jc w:val="center"/>
            </w:pPr>
            <w:r>
              <w:t>точно</w:t>
            </w:r>
          </w:p>
        </w:tc>
        <w:tc>
          <w:tcPr>
            <w:tcW w:w="1982" w:type="dxa"/>
            <w:gridSpan w:val="2"/>
          </w:tcPr>
          <w:p w:rsidR="004B32AC" w:rsidRDefault="004B32AC" w:rsidP="004B32AC">
            <w:pPr>
              <w:jc w:val="center"/>
            </w:pPr>
            <w:r>
              <w:t>-</w:t>
            </w:r>
          </w:p>
        </w:tc>
        <w:tc>
          <w:tcPr>
            <w:tcW w:w="1053" w:type="dxa"/>
          </w:tcPr>
          <w:p w:rsidR="00B56C7D" w:rsidRDefault="00B56C7D" w:rsidP="004B32AC">
            <w:pPr>
              <w:jc w:val="center"/>
            </w:pPr>
            <w:proofErr w:type="spellStart"/>
            <w:r>
              <w:rPr>
                <w:lang w:val="en-US"/>
              </w:rPr>
              <w:t>Быстро</w:t>
            </w:r>
            <w:proofErr w:type="spellEnd"/>
            <w:r>
              <w:rPr>
                <w:lang w:val="en-US"/>
              </w:rPr>
              <w:t>/</w:t>
            </w:r>
          </w:p>
          <w:p w:rsidR="004B32AC" w:rsidRPr="00B56C7D" w:rsidRDefault="00B56C7D" w:rsidP="004B32AC">
            <w:pPr>
              <w:jc w:val="center"/>
            </w:pPr>
            <w:r>
              <w:t>медленно</w:t>
            </w:r>
          </w:p>
        </w:tc>
        <w:tc>
          <w:tcPr>
            <w:tcW w:w="560" w:type="dxa"/>
            <w:vMerge/>
          </w:tcPr>
          <w:p w:rsidR="004B32AC" w:rsidRDefault="004B32AC" w:rsidP="004B32AC">
            <w:pPr>
              <w:jc w:val="center"/>
            </w:pPr>
          </w:p>
        </w:tc>
      </w:tr>
      <w:tr w:rsidR="004B32AC" w:rsidTr="0099272F">
        <w:tc>
          <w:tcPr>
            <w:tcW w:w="797" w:type="dxa"/>
            <w:vMerge/>
          </w:tcPr>
          <w:p w:rsidR="004B32AC" w:rsidRDefault="004B32AC"/>
        </w:tc>
        <w:tc>
          <w:tcPr>
            <w:tcW w:w="862" w:type="dxa"/>
          </w:tcPr>
          <w:p w:rsidR="004B32AC" w:rsidRDefault="004B32AC">
            <w:pPr>
              <w:rPr>
                <w:lang w:val="en-US"/>
              </w:rPr>
            </w:pPr>
            <w:r>
              <w:rPr>
                <w:lang w:val="en-US"/>
              </w:rPr>
              <w:t xml:space="preserve">DO </w:t>
            </w:r>
            <w:r>
              <w:t>5</w:t>
            </w:r>
          </w:p>
        </w:tc>
        <w:tc>
          <w:tcPr>
            <w:tcW w:w="3274" w:type="dxa"/>
          </w:tcPr>
          <w:p w:rsidR="004B32AC" w:rsidRDefault="004B32AC"/>
        </w:tc>
        <w:tc>
          <w:tcPr>
            <w:tcW w:w="1043" w:type="dxa"/>
          </w:tcPr>
          <w:p w:rsidR="004B32AC" w:rsidRDefault="004B32AC" w:rsidP="004B32AC">
            <w:pPr>
              <w:jc w:val="center"/>
            </w:pPr>
          </w:p>
        </w:tc>
        <w:tc>
          <w:tcPr>
            <w:tcW w:w="1007" w:type="dxa"/>
          </w:tcPr>
          <w:p w:rsidR="004B32AC" w:rsidRDefault="004B32AC" w:rsidP="004B32AC">
            <w:pPr>
              <w:jc w:val="center"/>
            </w:pPr>
          </w:p>
        </w:tc>
        <w:tc>
          <w:tcPr>
            <w:tcW w:w="975" w:type="dxa"/>
          </w:tcPr>
          <w:p w:rsidR="004B32AC" w:rsidRDefault="004B32AC" w:rsidP="004B32AC">
            <w:pPr>
              <w:jc w:val="center"/>
            </w:pPr>
          </w:p>
        </w:tc>
        <w:tc>
          <w:tcPr>
            <w:tcW w:w="1053" w:type="dxa"/>
          </w:tcPr>
          <w:p w:rsidR="004B32AC" w:rsidRDefault="004B32AC" w:rsidP="004B32AC">
            <w:pPr>
              <w:jc w:val="center"/>
            </w:pPr>
          </w:p>
        </w:tc>
        <w:tc>
          <w:tcPr>
            <w:tcW w:w="560" w:type="dxa"/>
            <w:vMerge/>
          </w:tcPr>
          <w:p w:rsidR="004B32AC" w:rsidRDefault="004B32AC" w:rsidP="004B32AC">
            <w:pPr>
              <w:jc w:val="center"/>
            </w:pPr>
          </w:p>
        </w:tc>
      </w:tr>
      <w:tr w:rsidR="004B32AC" w:rsidTr="0099272F">
        <w:tc>
          <w:tcPr>
            <w:tcW w:w="797" w:type="dxa"/>
            <w:vMerge/>
          </w:tcPr>
          <w:p w:rsidR="004B32AC" w:rsidRDefault="004B32AC"/>
        </w:tc>
        <w:tc>
          <w:tcPr>
            <w:tcW w:w="862" w:type="dxa"/>
          </w:tcPr>
          <w:p w:rsidR="004B32AC" w:rsidRDefault="004B32AC">
            <w:r>
              <w:rPr>
                <w:lang w:val="en-US"/>
              </w:rPr>
              <w:t xml:space="preserve">DO </w:t>
            </w:r>
            <w:r>
              <w:t>6</w:t>
            </w:r>
          </w:p>
        </w:tc>
        <w:tc>
          <w:tcPr>
            <w:tcW w:w="3274" w:type="dxa"/>
            <w:shd w:val="clear" w:color="auto" w:fill="EAF1DD" w:themeFill="accent3" w:themeFillTint="33"/>
          </w:tcPr>
          <w:p w:rsidR="004B32AC" w:rsidRPr="002A79CF" w:rsidRDefault="004B32AC">
            <w:pPr>
              <w:rPr>
                <w:lang w:val="en-US"/>
              </w:rPr>
            </w:pPr>
            <w:r>
              <w:t xml:space="preserve">Сигнал состояния </w:t>
            </w:r>
            <w:r>
              <w:rPr>
                <w:lang w:val="en-US"/>
              </w:rPr>
              <w:t>“</w:t>
            </w:r>
            <w:proofErr w:type="spellStart"/>
            <w:r>
              <w:rPr>
                <w:lang w:val="en-US"/>
              </w:rPr>
              <w:t>Работа</w:t>
            </w:r>
            <w:proofErr w:type="spellEnd"/>
            <w:r>
              <w:rPr>
                <w:lang w:val="en-US"/>
              </w:rPr>
              <w:t>”</w:t>
            </w:r>
          </w:p>
        </w:tc>
        <w:tc>
          <w:tcPr>
            <w:tcW w:w="4078" w:type="dxa"/>
            <w:gridSpan w:val="4"/>
            <w:shd w:val="clear" w:color="auto" w:fill="EAF1DD" w:themeFill="accent3" w:themeFillTint="33"/>
          </w:tcPr>
          <w:p w:rsidR="004B32AC" w:rsidRDefault="004B32AC" w:rsidP="004B32AC">
            <w:pPr>
              <w:jc w:val="center"/>
            </w:pPr>
            <w:r>
              <w:t>+</w:t>
            </w:r>
          </w:p>
        </w:tc>
        <w:tc>
          <w:tcPr>
            <w:tcW w:w="560" w:type="dxa"/>
            <w:vMerge/>
          </w:tcPr>
          <w:p w:rsidR="004B32AC" w:rsidRDefault="004B32AC" w:rsidP="004B32AC">
            <w:pPr>
              <w:jc w:val="center"/>
            </w:pPr>
          </w:p>
        </w:tc>
      </w:tr>
      <w:tr w:rsidR="004B32AC" w:rsidTr="0099272F">
        <w:tc>
          <w:tcPr>
            <w:tcW w:w="797" w:type="dxa"/>
            <w:vMerge/>
          </w:tcPr>
          <w:p w:rsidR="004B32AC" w:rsidRDefault="004B32AC"/>
        </w:tc>
        <w:tc>
          <w:tcPr>
            <w:tcW w:w="862" w:type="dxa"/>
          </w:tcPr>
          <w:p w:rsidR="004B32AC" w:rsidRDefault="004B32AC">
            <w:r>
              <w:rPr>
                <w:lang w:val="en-US"/>
              </w:rPr>
              <w:t xml:space="preserve">DO </w:t>
            </w:r>
            <w:r>
              <w:t>7</w:t>
            </w:r>
          </w:p>
        </w:tc>
        <w:tc>
          <w:tcPr>
            <w:tcW w:w="3274" w:type="dxa"/>
            <w:shd w:val="clear" w:color="auto" w:fill="EAF1DD" w:themeFill="accent3" w:themeFillTint="33"/>
          </w:tcPr>
          <w:p w:rsidR="004B32AC" w:rsidRDefault="004B32AC">
            <w:r>
              <w:t xml:space="preserve">Сигнал состояния </w:t>
            </w:r>
            <w:r>
              <w:rPr>
                <w:lang w:val="en-US"/>
              </w:rPr>
              <w:t>“</w:t>
            </w:r>
            <w:r>
              <w:t>Авария</w:t>
            </w:r>
            <w:r>
              <w:rPr>
                <w:lang w:val="en-US"/>
              </w:rPr>
              <w:t>”</w:t>
            </w:r>
          </w:p>
        </w:tc>
        <w:tc>
          <w:tcPr>
            <w:tcW w:w="4078" w:type="dxa"/>
            <w:gridSpan w:val="4"/>
            <w:shd w:val="clear" w:color="auto" w:fill="EAF1DD" w:themeFill="accent3" w:themeFillTint="33"/>
          </w:tcPr>
          <w:p w:rsidR="004B32AC" w:rsidRDefault="004B32AC" w:rsidP="004B32AC">
            <w:pPr>
              <w:jc w:val="center"/>
            </w:pPr>
            <w:r>
              <w:t>+</w:t>
            </w:r>
          </w:p>
        </w:tc>
        <w:tc>
          <w:tcPr>
            <w:tcW w:w="560" w:type="dxa"/>
            <w:vMerge/>
          </w:tcPr>
          <w:p w:rsidR="004B32AC" w:rsidRDefault="004B32AC" w:rsidP="004B32AC">
            <w:pPr>
              <w:jc w:val="center"/>
            </w:pPr>
          </w:p>
        </w:tc>
      </w:tr>
    </w:tbl>
    <w:p w:rsidR="008A20F2" w:rsidRDefault="008A20F2" w:rsidP="008A20F2">
      <w:pPr>
        <w:pStyle w:val="2"/>
      </w:pPr>
      <w:r>
        <w:t>Входы</w:t>
      </w:r>
    </w:p>
    <w:tbl>
      <w:tblPr>
        <w:tblStyle w:val="a3"/>
        <w:tblW w:w="9571" w:type="dxa"/>
        <w:tblLook w:val="04A0"/>
      </w:tblPr>
      <w:tblGrid>
        <w:gridCol w:w="795"/>
        <w:gridCol w:w="862"/>
        <w:gridCol w:w="3312"/>
        <w:gridCol w:w="1013"/>
        <w:gridCol w:w="1010"/>
        <w:gridCol w:w="62"/>
        <w:gridCol w:w="915"/>
        <w:gridCol w:w="992"/>
        <w:gridCol w:w="610"/>
      </w:tblGrid>
      <w:tr w:rsidR="004B32AC" w:rsidTr="001E2DFC">
        <w:tc>
          <w:tcPr>
            <w:tcW w:w="795" w:type="dxa"/>
            <w:shd w:val="clear" w:color="auto" w:fill="C6D9F1" w:themeFill="text2" w:themeFillTint="33"/>
          </w:tcPr>
          <w:p w:rsidR="004B32AC" w:rsidRDefault="004B32AC" w:rsidP="00826E1A">
            <w:pPr>
              <w:jc w:val="center"/>
            </w:pPr>
            <w:r>
              <w:t>Плата</w:t>
            </w:r>
          </w:p>
        </w:tc>
        <w:tc>
          <w:tcPr>
            <w:tcW w:w="862" w:type="dxa"/>
            <w:shd w:val="clear" w:color="auto" w:fill="C6D9F1" w:themeFill="text2" w:themeFillTint="33"/>
          </w:tcPr>
          <w:p w:rsidR="004B32AC" w:rsidRDefault="004B32AC" w:rsidP="00826E1A">
            <w:pPr>
              <w:jc w:val="center"/>
            </w:pPr>
            <w:proofErr w:type="spellStart"/>
            <w:r>
              <w:t>Обозн</w:t>
            </w:r>
            <w:proofErr w:type="spellEnd"/>
            <w:r>
              <w:t>.</w:t>
            </w:r>
          </w:p>
        </w:tc>
        <w:tc>
          <w:tcPr>
            <w:tcW w:w="3312" w:type="dxa"/>
            <w:shd w:val="clear" w:color="auto" w:fill="C6D9F1" w:themeFill="text2" w:themeFillTint="33"/>
          </w:tcPr>
          <w:p w:rsidR="004B32AC" w:rsidRDefault="004B32AC" w:rsidP="00826E1A">
            <w:pPr>
              <w:jc w:val="center"/>
            </w:pPr>
            <w:r>
              <w:t>Назначение</w:t>
            </w:r>
          </w:p>
        </w:tc>
        <w:tc>
          <w:tcPr>
            <w:tcW w:w="1013" w:type="dxa"/>
            <w:shd w:val="clear" w:color="auto" w:fill="C6D9F1" w:themeFill="text2" w:themeFillTint="33"/>
          </w:tcPr>
          <w:p w:rsidR="004B32AC" w:rsidRDefault="004B32AC" w:rsidP="004B32AC">
            <w:pPr>
              <w:jc w:val="center"/>
            </w:pPr>
            <w:r>
              <w:t>ПЦП</w:t>
            </w:r>
          </w:p>
        </w:tc>
        <w:tc>
          <w:tcPr>
            <w:tcW w:w="1010" w:type="dxa"/>
            <w:shd w:val="clear" w:color="auto" w:fill="C6D9F1" w:themeFill="text2" w:themeFillTint="33"/>
          </w:tcPr>
          <w:p w:rsidR="004B32AC" w:rsidRDefault="004B32AC" w:rsidP="004B32AC">
            <w:pPr>
              <w:jc w:val="center"/>
            </w:pPr>
            <w:r>
              <w:t>НРП</w:t>
            </w:r>
          </w:p>
        </w:tc>
        <w:tc>
          <w:tcPr>
            <w:tcW w:w="977" w:type="dxa"/>
            <w:gridSpan w:val="2"/>
            <w:shd w:val="clear" w:color="auto" w:fill="C6D9F1" w:themeFill="text2" w:themeFillTint="33"/>
          </w:tcPr>
          <w:p w:rsidR="004B32AC" w:rsidRDefault="004B32AC" w:rsidP="004B32AC">
            <w:pPr>
              <w:jc w:val="center"/>
            </w:pPr>
            <w:r>
              <w:t>РП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:rsidR="004B32AC" w:rsidRDefault="004B32AC" w:rsidP="004B32AC">
            <w:pPr>
              <w:jc w:val="center"/>
            </w:pPr>
            <w:r>
              <w:t>ШП</w:t>
            </w:r>
          </w:p>
        </w:tc>
        <w:tc>
          <w:tcPr>
            <w:tcW w:w="610" w:type="dxa"/>
            <w:shd w:val="clear" w:color="auto" w:fill="C6D9F1" w:themeFill="text2" w:themeFillTint="33"/>
          </w:tcPr>
          <w:p w:rsidR="004B32AC" w:rsidRDefault="004B32AC" w:rsidP="00826E1A">
            <w:pPr>
              <w:jc w:val="center"/>
            </w:pPr>
            <w:r>
              <w:t>Тип</w:t>
            </w:r>
          </w:p>
        </w:tc>
      </w:tr>
      <w:tr w:rsidR="004B32AC" w:rsidTr="001E2DFC">
        <w:tc>
          <w:tcPr>
            <w:tcW w:w="795" w:type="dxa"/>
            <w:vMerge w:val="restart"/>
          </w:tcPr>
          <w:p w:rsidR="004B32AC" w:rsidRPr="002A79CF" w:rsidRDefault="004B32AC" w:rsidP="00895D8D">
            <w:pPr>
              <w:rPr>
                <w:lang w:val="en-US"/>
              </w:rPr>
            </w:pPr>
            <w:r>
              <w:t>B21</w:t>
            </w:r>
          </w:p>
          <w:p w:rsidR="004B32AC" w:rsidRPr="002A79CF" w:rsidRDefault="004B32AC" w:rsidP="00895D8D">
            <w:pPr>
              <w:rPr>
                <w:lang w:val="en-US"/>
              </w:rPr>
            </w:pPr>
          </w:p>
        </w:tc>
        <w:tc>
          <w:tcPr>
            <w:tcW w:w="862" w:type="dxa"/>
          </w:tcPr>
          <w:p w:rsidR="004B32AC" w:rsidRPr="002A79CF" w:rsidRDefault="004B32AC" w:rsidP="00895D8D">
            <w:pPr>
              <w:rPr>
                <w:lang w:val="en-US"/>
              </w:rPr>
            </w:pPr>
            <w:r>
              <w:rPr>
                <w:lang w:val="en-US"/>
              </w:rPr>
              <w:t>DI 0</w:t>
            </w:r>
          </w:p>
        </w:tc>
        <w:tc>
          <w:tcPr>
            <w:tcW w:w="3312" w:type="dxa"/>
            <w:shd w:val="clear" w:color="auto" w:fill="FDE9D9" w:themeFill="accent6" w:themeFillTint="33"/>
          </w:tcPr>
          <w:p w:rsidR="004B32AC" w:rsidRPr="002A79CF" w:rsidRDefault="004B32AC" w:rsidP="00C7060B">
            <w:r>
              <w:t>Датчик</w:t>
            </w:r>
            <w:r w:rsidRPr="005A10D7">
              <w:t xml:space="preserve"> </w:t>
            </w:r>
            <w:r>
              <w:t>полного</w:t>
            </w:r>
            <w:r w:rsidRPr="005A10D7">
              <w:t xml:space="preserve"> </w:t>
            </w:r>
            <w:r>
              <w:t>закрытия</w:t>
            </w:r>
            <w:r w:rsidRPr="005A10D7">
              <w:t xml:space="preserve"> </w:t>
            </w:r>
            <w:r>
              <w:t>механизма набора</w:t>
            </w:r>
          </w:p>
        </w:tc>
        <w:tc>
          <w:tcPr>
            <w:tcW w:w="3000" w:type="dxa"/>
            <w:gridSpan w:val="4"/>
            <w:shd w:val="clear" w:color="auto" w:fill="auto"/>
          </w:tcPr>
          <w:p w:rsidR="004B32AC" w:rsidRDefault="004B32AC" w:rsidP="004B32AC">
            <w:pPr>
              <w:jc w:val="center"/>
              <w:rPr>
                <w:lang w:val="en-US"/>
              </w:rPr>
            </w:pPr>
            <w:r>
              <w:t>ВДПЗ</w:t>
            </w:r>
          </w:p>
        </w:tc>
        <w:tc>
          <w:tcPr>
            <w:tcW w:w="992" w:type="dxa"/>
            <w:shd w:val="clear" w:color="auto" w:fill="auto"/>
          </w:tcPr>
          <w:p w:rsidR="004B32AC" w:rsidRPr="004B32AC" w:rsidRDefault="00341B40" w:rsidP="004B32AC">
            <w:pPr>
              <w:jc w:val="center"/>
            </w:pPr>
            <w:proofErr w:type="gramStart"/>
            <w:r>
              <w:t>Б</w:t>
            </w:r>
            <w:proofErr w:type="gramEnd"/>
            <w:r>
              <w:t>/К</w:t>
            </w:r>
          </w:p>
        </w:tc>
        <w:tc>
          <w:tcPr>
            <w:tcW w:w="610" w:type="dxa"/>
            <w:vMerge w:val="restart"/>
          </w:tcPr>
          <w:p w:rsidR="004B32AC" w:rsidRPr="002A79CF" w:rsidRDefault="004B32AC" w:rsidP="006E0A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99272F" w:rsidTr="001E2DFC">
        <w:tc>
          <w:tcPr>
            <w:tcW w:w="795" w:type="dxa"/>
            <w:vMerge/>
          </w:tcPr>
          <w:p w:rsidR="0099272F" w:rsidRDefault="0099272F" w:rsidP="00895D8D"/>
        </w:tc>
        <w:tc>
          <w:tcPr>
            <w:tcW w:w="862" w:type="dxa"/>
          </w:tcPr>
          <w:p w:rsidR="0099272F" w:rsidRPr="002A79CF" w:rsidRDefault="0099272F" w:rsidP="00895D8D">
            <w:r>
              <w:rPr>
                <w:lang w:val="en-US"/>
              </w:rPr>
              <w:t>DI 1</w:t>
            </w:r>
          </w:p>
        </w:tc>
        <w:tc>
          <w:tcPr>
            <w:tcW w:w="3312" w:type="dxa"/>
            <w:shd w:val="clear" w:color="auto" w:fill="FDE9D9" w:themeFill="accent6" w:themeFillTint="33"/>
          </w:tcPr>
          <w:p w:rsidR="0099272F" w:rsidRDefault="0099272F" w:rsidP="00C7060B">
            <w:r>
              <w:t>Датчик</w:t>
            </w:r>
            <w:r w:rsidRPr="005A10D7">
              <w:t xml:space="preserve"> </w:t>
            </w:r>
            <w:r>
              <w:t>полного</w:t>
            </w:r>
            <w:r w:rsidRPr="005A10D7">
              <w:t xml:space="preserve"> </w:t>
            </w:r>
            <w:r>
              <w:t>открытия</w:t>
            </w:r>
            <w:r w:rsidRPr="005A10D7">
              <w:t xml:space="preserve"> </w:t>
            </w:r>
            <w:r>
              <w:t>механизма набора</w:t>
            </w:r>
          </w:p>
        </w:tc>
        <w:tc>
          <w:tcPr>
            <w:tcW w:w="3000" w:type="dxa"/>
            <w:gridSpan w:val="4"/>
            <w:shd w:val="clear" w:color="auto" w:fill="auto"/>
          </w:tcPr>
          <w:p w:rsidR="0099272F" w:rsidRDefault="0099272F" w:rsidP="004B32AC">
            <w:pPr>
              <w:jc w:val="center"/>
            </w:pPr>
            <w:r>
              <w:t>ВДПО</w:t>
            </w:r>
          </w:p>
          <w:p w:rsidR="0099272F" w:rsidRDefault="0099272F" w:rsidP="004B32A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9272F" w:rsidRDefault="0099272F" w:rsidP="004B32AC">
            <w:pPr>
              <w:jc w:val="center"/>
            </w:pPr>
            <w:proofErr w:type="gramStart"/>
            <w:r>
              <w:t>Б</w:t>
            </w:r>
            <w:proofErr w:type="gramEnd"/>
            <w:r>
              <w:t>/К</w:t>
            </w:r>
          </w:p>
        </w:tc>
        <w:tc>
          <w:tcPr>
            <w:tcW w:w="610" w:type="dxa"/>
            <w:vMerge/>
          </w:tcPr>
          <w:p w:rsidR="0099272F" w:rsidRDefault="0099272F" w:rsidP="006E0AA0">
            <w:pPr>
              <w:jc w:val="center"/>
            </w:pPr>
          </w:p>
        </w:tc>
      </w:tr>
      <w:tr w:rsidR="004B32AC" w:rsidTr="001E2DFC">
        <w:tc>
          <w:tcPr>
            <w:tcW w:w="795" w:type="dxa"/>
            <w:vMerge/>
          </w:tcPr>
          <w:p w:rsidR="004B32AC" w:rsidRPr="008A20F2" w:rsidRDefault="004B32AC" w:rsidP="00895D8D"/>
        </w:tc>
        <w:tc>
          <w:tcPr>
            <w:tcW w:w="862" w:type="dxa"/>
          </w:tcPr>
          <w:p w:rsidR="004B32AC" w:rsidRPr="002A79CF" w:rsidRDefault="004B32AC" w:rsidP="00895D8D">
            <w:r>
              <w:rPr>
                <w:lang w:val="en-US"/>
              </w:rPr>
              <w:t>DI 2</w:t>
            </w:r>
          </w:p>
        </w:tc>
        <w:tc>
          <w:tcPr>
            <w:tcW w:w="3312" w:type="dxa"/>
            <w:shd w:val="clear" w:color="auto" w:fill="DBE5F1" w:themeFill="accent1" w:themeFillTint="33"/>
          </w:tcPr>
          <w:p w:rsidR="004B32AC" w:rsidRDefault="004B32AC" w:rsidP="00C7060B">
            <w:r>
              <w:t>Датчик</w:t>
            </w:r>
            <w:r w:rsidRPr="005A10D7">
              <w:t xml:space="preserve"> </w:t>
            </w:r>
            <w:r>
              <w:t>полного</w:t>
            </w:r>
            <w:r w:rsidRPr="005A10D7">
              <w:t xml:space="preserve"> </w:t>
            </w:r>
            <w:r>
              <w:t>закрытия</w:t>
            </w:r>
            <w:r w:rsidRPr="005A10D7">
              <w:t xml:space="preserve"> </w:t>
            </w:r>
            <w:r>
              <w:t xml:space="preserve">механизма разгрузки </w:t>
            </w:r>
          </w:p>
        </w:tc>
        <w:tc>
          <w:tcPr>
            <w:tcW w:w="3000" w:type="dxa"/>
            <w:gridSpan w:val="4"/>
            <w:shd w:val="clear" w:color="auto" w:fill="auto"/>
          </w:tcPr>
          <w:p w:rsidR="004B32AC" w:rsidRDefault="004B32AC" w:rsidP="004B32AC">
            <w:pPr>
              <w:jc w:val="center"/>
            </w:pPr>
            <w:r>
              <w:t>НДПЗ</w:t>
            </w:r>
          </w:p>
        </w:tc>
        <w:tc>
          <w:tcPr>
            <w:tcW w:w="992" w:type="dxa"/>
            <w:shd w:val="clear" w:color="auto" w:fill="auto"/>
          </w:tcPr>
          <w:p w:rsidR="004B32AC" w:rsidRDefault="00341B40" w:rsidP="004B32AC">
            <w:pPr>
              <w:jc w:val="center"/>
            </w:pPr>
            <w:proofErr w:type="gramStart"/>
            <w:r>
              <w:t>Б</w:t>
            </w:r>
            <w:proofErr w:type="gramEnd"/>
            <w:r>
              <w:t>/К</w:t>
            </w:r>
          </w:p>
        </w:tc>
        <w:tc>
          <w:tcPr>
            <w:tcW w:w="610" w:type="dxa"/>
            <w:vMerge/>
          </w:tcPr>
          <w:p w:rsidR="004B32AC" w:rsidRDefault="004B32AC" w:rsidP="006E0AA0">
            <w:pPr>
              <w:jc w:val="center"/>
            </w:pPr>
          </w:p>
        </w:tc>
      </w:tr>
      <w:tr w:rsidR="004B32AC" w:rsidTr="001E2DFC">
        <w:tc>
          <w:tcPr>
            <w:tcW w:w="795" w:type="dxa"/>
            <w:vMerge/>
          </w:tcPr>
          <w:p w:rsidR="004B32AC" w:rsidRDefault="004B32AC" w:rsidP="00895D8D"/>
        </w:tc>
        <w:tc>
          <w:tcPr>
            <w:tcW w:w="862" w:type="dxa"/>
          </w:tcPr>
          <w:p w:rsidR="004B32AC" w:rsidRPr="002A79CF" w:rsidRDefault="004B32AC" w:rsidP="00895D8D">
            <w:r>
              <w:rPr>
                <w:lang w:val="en-US"/>
              </w:rPr>
              <w:t>DI 3</w:t>
            </w:r>
          </w:p>
        </w:tc>
        <w:tc>
          <w:tcPr>
            <w:tcW w:w="3312" w:type="dxa"/>
            <w:shd w:val="clear" w:color="auto" w:fill="auto"/>
          </w:tcPr>
          <w:p w:rsidR="004B32AC" w:rsidRDefault="004B32AC" w:rsidP="00C7060B">
            <w:r>
              <w:t xml:space="preserve">Датчик подпора - защита от сброса в непустой </w:t>
            </w:r>
            <w:proofErr w:type="spellStart"/>
            <w:r>
              <w:t>подвесовой</w:t>
            </w:r>
            <w:proofErr w:type="spellEnd"/>
            <w:r>
              <w:t xml:space="preserve"> бункер </w:t>
            </w:r>
          </w:p>
        </w:tc>
        <w:tc>
          <w:tcPr>
            <w:tcW w:w="3992" w:type="dxa"/>
            <w:gridSpan w:val="5"/>
            <w:shd w:val="clear" w:color="auto" w:fill="auto"/>
          </w:tcPr>
          <w:p w:rsidR="004B32AC" w:rsidRDefault="004B32AC" w:rsidP="004B32AC">
            <w:pPr>
              <w:jc w:val="center"/>
            </w:pPr>
            <w:r>
              <w:t>ДП</w:t>
            </w:r>
          </w:p>
        </w:tc>
        <w:tc>
          <w:tcPr>
            <w:tcW w:w="610" w:type="dxa"/>
            <w:vMerge/>
          </w:tcPr>
          <w:p w:rsidR="004B32AC" w:rsidRDefault="004B32AC" w:rsidP="006E0AA0">
            <w:pPr>
              <w:jc w:val="center"/>
            </w:pPr>
          </w:p>
        </w:tc>
      </w:tr>
      <w:tr w:rsidR="004B32AC" w:rsidTr="001E2DFC">
        <w:tc>
          <w:tcPr>
            <w:tcW w:w="795" w:type="dxa"/>
            <w:vMerge/>
          </w:tcPr>
          <w:p w:rsidR="004B32AC" w:rsidRDefault="004B32AC" w:rsidP="00895D8D"/>
        </w:tc>
        <w:tc>
          <w:tcPr>
            <w:tcW w:w="862" w:type="dxa"/>
          </w:tcPr>
          <w:p w:rsidR="004B32AC" w:rsidRDefault="004B32AC" w:rsidP="00895D8D">
            <w:r>
              <w:rPr>
                <w:lang w:val="en-US"/>
              </w:rPr>
              <w:t>DI 4</w:t>
            </w:r>
          </w:p>
        </w:tc>
        <w:tc>
          <w:tcPr>
            <w:tcW w:w="3312" w:type="dxa"/>
            <w:shd w:val="clear" w:color="auto" w:fill="auto"/>
          </w:tcPr>
          <w:p w:rsidR="004B32AC" w:rsidRPr="005A10D7" w:rsidRDefault="004B32AC" w:rsidP="00C7060B">
            <w:r>
              <w:t xml:space="preserve">Датчик верхнего уровня - защита от переполнения весового бункера </w:t>
            </w:r>
          </w:p>
        </w:tc>
        <w:tc>
          <w:tcPr>
            <w:tcW w:w="3992" w:type="dxa"/>
            <w:gridSpan w:val="5"/>
            <w:shd w:val="clear" w:color="auto" w:fill="auto"/>
          </w:tcPr>
          <w:p w:rsidR="004B32AC" w:rsidRDefault="004B32AC" w:rsidP="004B32AC">
            <w:pPr>
              <w:jc w:val="center"/>
            </w:pPr>
            <w:r>
              <w:t>ДВУ</w:t>
            </w:r>
          </w:p>
        </w:tc>
        <w:tc>
          <w:tcPr>
            <w:tcW w:w="610" w:type="dxa"/>
            <w:vMerge/>
          </w:tcPr>
          <w:p w:rsidR="004B32AC" w:rsidRDefault="004B32AC" w:rsidP="006E0AA0">
            <w:pPr>
              <w:jc w:val="center"/>
            </w:pPr>
          </w:p>
        </w:tc>
      </w:tr>
      <w:tr w:rsidR="001E2DFC" w:rsidTr="00671848">
        <w:tc>
          <w:tcPr>
            <w:tcW w:w="795" w:type="dxa"/>
            <w:vMerge/>
          </w:tcPr>
          <w:p w:rsidR="001E2DFC" w:rsidRDefault="001E2DFC" w:rsidP="00895D8D"/>
        </w:tc>
        <w:tc>
          <w:tcPr>
            <w:tcW w:w="862" w:type="dxa"/>
          </w:tcPr>
          <w:p w:rsidR="001E2DFC" w:rsidRDefault="001E2DFC" w:rsidP="00895D8D">
            <w:r>
              <w:rPr>
                <w:lang w:val="en-US"/>
              </w:rPr>
              <w:t>DI 5</w:t>
            </w:r>
          </w:p>
        </w:tc>
        <w:tc>
          <w:tcPr>
            <w:tcW w:w="3312" w:type="dxa"/>
            <w:shd w:val="clear" w:color="auto" w:fill="FDE9D9" w:themeFill="accent6" w:themeFillTint="33"/>
          </w:tcPr>
          <w:p w:rsidR="001E2DFC" w:rsidRDefault="001E2DFC" w:rsidP="00C7060B">
            <w:r>
              <w:t>Датчик</w:t>
            </w:r>
            <w:r w:rsidRPr="00C7060B">
              <w:t xml:space="preserve"> среднего положения механизма </w:t>
            </w:r>
            <w:r>
              <w:t>набора</w:t>
            </w:r>
            <w:r w:rsidRPr="00C7060B">
              <w:t xml:space="preserve"> </w:t>
            </w:r>
          </w:p>
        </w:tc>
        <w:tc>
          <w:tcPr>
            <w:tcW w:w="2085" w:type="dxa"/>
            <w:gridSpan w:val="3"/>
            <w:shd w:val="clear" w:color="auto" w:fill="auto"/>
          </w:tcPr>
          <w:p w:rsidR="001E2DFC" w:rsidRDefault="001E2DFC" w:rsidP="004B32AC">
            <w:pPr>
              <w:jc w:val="center"/>
            </w:pPr>
            <w:r>
              <w:t>-</w:t>
            </w:r>
          </w:p>
        </w:tc>
        <w:tc>
          <w:tcPr>
            <w:tcW w:w="915" w:type="dxa"/>
            <w:shd w:val="clear" w:color="auto" w:fill="auto"/>
          </w:tcPr>
          <w:p w:rsidR="001E2DFC" w:rsidRDefault="001E2DFC" w:rsidP="004B32AC">
            <w:pPr>
              <w:jc w:val="center"/>
            </w:pPr>
            <w:r w:rsidRPr="00C7060B">
              <w:t>ВДПП</w:t>
            </w:r>
          </w:p>
        </w:tc>
        <w:tc>
          <w:tcPr>
            <w:tcW w:w="992" w:type="dxa"/>
            <w:shd w:val="clear" w:color="auto" w:fill="auto"/>
          </w:tcPr>
          <w:p w:rsidR="001E2DFC" w:rsidRDefault="001E2DFC" w:rsidP="004B32AC">
            <w:pPr>
              <w:jc w:val="center"/>
            </w:pPr>
            <w:r>
              <w:t>-</w:t>
            </w:r>
          </w:p>
        </w:tc>
        <w:tc>
          <w:tcPr>
            <w:tcW w:w="610" w:type="dxa"/>
            <w:vMerge/>
          </w:tcPr>
          <w:p w:rsidR="001E2DFC" w:rsidRDefault="001E2DFC" w:rsidP="006E0AA0">
            <w:pPr>
              <w:jc w:val="center"/>
            </w:pPr>
          </w:p>
        </w:tc>
      </w:tr>
      <w:tr w:rsidR="001E2DFC" w:rsidTr="001E2DFC">
        <w:tc>
          <w:tcPr>
            <w:tcW w:w="795" w:type="dxa"/>
            <w:vMerge/>
          </w:tcPr>
          <w:p w:rsidR="001E2DFC" w:rsidRDefault="001E2DFC" w:rsidP="00895D8D"/>
        </w:tc>
        <w:tc>
          <w:tcPr>
            <w:tcW w:w="862" w:type="dxa"/>
          </w:tcPr>
          <w:p w:rsidR="001E2DFC" w:rsidRPr="005A10D7" w:rsidRDefault="001E2DFC" w:rsidP="00895D8D">
            <w:r>
              <w:rPr>
                <w:lang w:val="en-US"/>
              </w:rPr>
              <w:t xml:space="preserve">DI </w:t>
            </w:r>
            <w:r>
              <w:t>6</w:t>
            </w:r>
          </w:p>
        </w:tc>
        <w:tc>
          <w:tcPr>
            <w:tcW w:w="3312" w:type="dxa"/>
            <w:shd w:val="clear" w:color="auto" w:fill="DBE5F1" w:themeFill="accent1" w:themeFillTint="33"/>
          </w:tcPr>
          <w:p w:rsidR="001E2DFC" w:rsidRDefault="001E2DFC" w:rsidP="00C7060B">
            <w:r>
              <w:t>Датчик</w:t>
            </w:r>
            <w:r w:rsidRPr="005A10D7">
              <w:t xml:space="preserve"> </w:t>
            </w:r>
            <w:r>
              <w:t>полного</w:t>
            </w:r>
            <w:r w:rsidRPr="005A10D7">
              <w:t xml:space="preserve"> </w:t>
            </w:r>
            <w:r>
              <w:t>открытия</w:t>
            </w:r>
            <w:r w:rsidRPr="005A10D7">
              <w:t xml:space="preserve"> </w:t>
            </w:r>
            <w:r>
              <w:t xml:space="preserve">механизма разгрузки </w:t>
            </w:r>
          </w:p>
        </w:tc>
        <w:tc>
          <w:tcPr>
            <w:tcW w:w="1013" w:type="dxa"/>
            <w:shd w:val="clear" w:color="auto" w:fill="auto"/>
          </w:tcPr>
          <w:p w:rsidR="001E2DFC" w:rsidRDefault="001E2DFC" w:rsidP="001E2DFC">
            <w:pPr>
              <w:jc w:val="center"/>
            </w:pPr>
            <w:r>
              <w:t>НДПО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1E2DFC" w:rsidRDefault="001E2DFC" w:rsidP="004B32AC">
            <w:pPr>
              <w:jc w:val="center"/>
            </w:pPr>
            <w:r>
              <w:t>-</w:t>
            </w:r>
          </w:p>
        </w:tc>
        <w:tc>
          <w:tcPr>
            <w:tcW w:w="915" w:type="dxa"/>
            <w:shd w:val="clear" w:color="auto" w:fill="auto"/>
          </w:tcPr>
          <w:p w:rsidR="001E2DFC" w:rsidRDefault="001E2DFC" w:rsidP="004B32AC">
            <w:pPr>
              <w:jc w:val="center"/>
            </w:pPr>
            <w:r>
              <w:t>НДПО</w:t>
            </w:r>
          </w:p>
        </w:tc>
        <w:tc>
          <w:tcPr>
            <w:tcW w:w="992" w:type="dxa"/>
            <w:shd w:val="clear" w:color="auto" w:fill="auto"/>
          </w:tcPr>
          <w:p w:rsidR="001E2DFC" w:rsidRDefault="001E2DFC" w:rsidP="004B32AC">
            <w:pPr>
              <w:jc w:val="center"/>
            </w:pPr>
            <w:proofErr w:type="gramStart"/>
            <w:r>
              <w:t>Б</w:t>
            </w:r>
            <w:proofErr w:type="gramEnd"/>
            <w:r>
              <w:t>/К</w:t>
            </w:r>
          </w:p>
        </w:tc>
        <w:tc>
          <w:tcPr>
            <w:tcW w:w="610" w:type="dxa"/>
            <w:vMerge/>
          </w:tcPr>
          <w:p w:rsidR="001E2DFC" w:rsidRDefault="001E2DFC" w:rsidP="006E0AA0">
            <w:pPr>
              <w:jc w:val="center"/>
            </w:pPr>
          </w:p>
        </w:tc>
      </w:tr>
      <w:tr w:rsidR="00010EAE" w:rsidTr="00BF7EF3">
        <w:tc>
          <w:tcPr>
            <w:tcW w:w="795" w:type="dxa"/>
            <w:vMerge/>
          </w:tcPr>
          <w:p w:rsidR="00010EAE" w:rsidRDefault="00010EAE" w:rsidP="00895D8D"/>
        </w:tc>
        <w:tc>
          <w:tcPr>
            <w:tcW w:w="862" w:type="dxa"/>
          </w:tcPr>
          <w:p w:rsidR="00010EAE" w:rsidRPr="005A10D7" w:rsidRDefault="00010EAE" w:rsidP="00895D8D">
            <w:r>
              <w:rPr>
                <w:lang w:val="en-US"/>
              </w:rPr>
              <w:t xml:space="preserve">DI </w:t>
            </w:r>
            <w:r>
              <w:t>7</w:t>
            </w:r>
          </w:p>
        </w:tc>
        <w:tc>
          <w:tcPr>
            <w:tcW w:w="3312" w:type="dxa"/>
            <w:shd w:val="clear" w:color="auto" w:fill="auto"/>
          </w:tcPr>
          <w:p w:rsidR="00010EAE" w:rsidRDefault="00010EAE" w:rsidP="005A10D7"/>
        </w:tc>
        <w:tc>
          <w:tcPr>
            <w:tcW w:w="3992" w:type="dxa"/>
            <w:gridSpan w:val="5"/>
            <w:shd w:val="clear" w:color="auto" w:fill="auto"/>
          </w:tcPr>
          <w:p w:rsidR="00010EAE" w:rsidRDefault="00010EAE" w:rsidP="004B32AC">
            <w:pPr>
              <w:jc w:val="center"/>
            </w:pPr>
          </w:p>
        </w:tc>
        <w:tc>
          <w:tcPr>
            <w:tcW w:w="610" w:type="dxa"/>
            <w:vMerge/>
          </w:tcPr>
          <w:p w:rsidR="00010EAE" w:rsidRDefault="00010EAE" w:rsidP="006E0AA0">
            <w:pPr>
              <w:jc w:val="center"/>
            </w:pPr>
          </w:p>
        </w:tc>
      </w:tr>
      <w:tr w:rsidR="004B32AC" w:rsidTr="001E2DFC">
        <w:tc>
          <w:tcPr>
            <w:tcW w:w="795" w:type="dxa"/>
            <w:vMerge w:val="restart"/>
          </w:tcPr>
          <w:p w:rsidR="004B32AC" w:rsidRDefault="004B32AC" w:rsidP="00895D8D">
            <w:r>
              <w:t>В40</w:t>
            </w:r>
          </w:p>
        </w:tc>
        <w:tc>
          <w:tcPr>
            <w:tcW w:w="862" w:type="dxa"/>
          </w:tcPr>
          <w:p w:rsidR="004B32AC" w:rsidRPr="00826E1A" w:rsidRDefault="004B32AC" w:rsidP="009C3DD1">
            <w:r>
              <w:rPr>
                <w:lang w:val="en-US"/>
              </w:rPr>
              <w:t xml:space="preserve">DI </w:t>
            </w:r>
            <w:r>
              <w:t>8</w:t>
            </w:r>
          </w:p>
        </w:tc>
        <w:tc>
          <w:tcPr>
            <w:tcW w:w="3312" w:type="dxa"/>
            <w:shd w:val="clear" w:color="auto" w:fill="EAF1DD" w:themeFill="accent3" w:themeFillTint="33"/>
          </w:tcPr>
          <w:p w:rsidR="004B32AC" w:rsidRPr="007E37C3" w:rsidRDefault="004B32AC" w:rsidP="007E37C3">
            <w:pPr>
              <w:rPr>
                <w:lang w:val="en-US"/>
              </w:rPr>
            </w:pPr>
            <w:r>
              <w:t>Внешняя</w:t>
            </w:r>
            <w:r w:rsidRPr="00826E1A">
              <w:t xml:space="preserve"> </w:t>
            </w:r>
            <w:r>
              <w:t>команда</w:t>
            </w:r>
            <w:r w:rsidRPr="00826E1A">
              <w:t xml:space="preserve"> </w:t>
            </w:r>
            <w:r w:rsidR="007E37C3">
              <w:rPr>
                <w:lang w:val="en-US"/>
              </w:rPr>
              <w:t>“</w:t>
            </w:r>
            <w:r w:rsidR="007E37C3">
              <w:t xml:space="preserve">Новая доза </w:t>
            </w:r>
            <w:r w:rsidR="007E37C3">
              <w:rPr>
                <w:lang w:val="en-US"/>
              </w:rPr>
              <w:t>”</w:t>
            </w:r>
          </w:p>
        </w:tc>
        <w:tc>
          <w:tcPr>
            <w:tcW w:w="3992" w:type="dxa"/>
            <w:gridSpan w:val="5"/>
            <w:shd w:val="clear" w:color="auto" w:fill="EAF1DD" w:themeFill="accent3" w:themeFillTint="33"/>
          </w:tcPr>
          <w:p w:rsidR="004B32AC" w:rsidRDefault="00201834" w:rsidP="004B32AC">
            <w:pPr>
              <w:jc w:val="center"/>
            </w:pPr>
            <w:proofErr w:type="spellStart"/>
            <w:r>
              <w:t>Вк</w:t>
            </w:r>
            <w:r w:rsidR="004B32AC">
              <w:t>НД</w:t>
            </w:r>
            <w:r>
              <w:t>ОЗ</w:t>
            </w:r>
            <w:proofErr w:type="spellEnd"/>
          </w:p>
        </w:tc>
        <w:tc>
          <w:tcPr>
            <w:tcW w:w="610" w:type="dxa"/>
            <w:vMerge w:val="restart"/>
          </w:tcPr>
          <w:p w:rsidR="004B32AC" w:rsidRDefault="004B32AC" w:rsidP="006E0AA0">
            <w:pPr>
              <w:jc w:val="center"/>
            </w:pPr>
            <w:r>
              <w:t>2</w:t>
            </w:r>
          </w:p>
        </w:tc>
      </w:tr>
      <w:tr w:rsidR="004B32AC" w:rsidTr="001E2DFC">
        <w:tc>
          <w:tcPr>
            <w:tcW w:w="795" w:type="dxa"/>
            <w:vMerge/>
          </w:tcPr>
          <w:p w:rsidR="004B32AC" w:rsidRDefault="004B32AC" w:rsidP="00895D8D"/>
        </w:tc>
        <w:tc>
          <w:tcPr>
            <w:tcW w:w="862" w:type="dxa"/>
          </w:tcPr>
          <w:p w:rsidR="004B32AC" w:rsidRPr="00826E1A" w:rsidRDefault="004B32AC" w:rsidP="009C3DD1">
            <w:r>
              <w:rPr>
                <w:lang w:val="en-US"/>
              </w:rPr>
              <w:t xml:space="preserve">DI </w:t>
            </w:r>
            <w:r>
              <w:t>9</w:t>
            </w:r>
          </w:p>
        </w:tc>
        <w:tc>
          <w:tcPr>
            <w:tcW w:w="3312" w:type="dxa"/>
            <w:shd w:val="clear" w:color="auto" w:fill="EAF1DD" w:themeFill="accent3" w:themeFillTint="33"/>
          </w:tcPr>
          <w:p w:rsidR="004B32AC" w:rsidRDefault="004B32AC" w:rsidP="007E37C3">
            <w:r>
              <w:t>Внешняя</w:t>
            </w:r>
            <w:r w:rsidRPr="00826E1A">
              <w:t xml:space="preserve"> </w:t>
            </w:r>
            <w:r>
              <w:t>команда</w:t>
            </w:r>
            <w:r w:rsidRPr="00826E1A">
              <w:t xml:space="preserve"> </w:t>
            </w:r>
            <w:r w:rsidR="007E37C3">
              <w:rPr>
                <w:lang w:val="en-US"/>
              </w:rPr>
              <w:t>“</w:t>
            </w:r>
            <w:r w:rsidR="007E37C3">
              <w:t xml:space="preserve">Продолжить </w:t>
            </w:r>
            <w:r w:rsidR="007E37C3">
              <w:rPr>
                <w:lang w:val="en-US"/>
              </w:rPr>
              <w:t>”</w:t>
            </w:r>
          </w:p>
        </w:tc>
        <w:tc>
          <w:tcPr>
            <w:tcW w:w="3992" w:type="dxa"/>
            <w:gridSpan w:val="5"/>
            <w:shd w:val="clear" w:color="auto" w:fill="EAF1DD" w:themeFill="accent3" w:themeFillTint="33"/>
          </w:tcPr>
          <w:p w:rsidR="004B32AC" w:rsidRDefault="00201834" w:rsidP="004B32AC">
            <w:pPr>
              <w:jc w:val="center"/>
            </w:pPr>
            <w:proofErr w:type="spellStart"/>
            <w:r>
              <w:t>ВкП</w:t>
            </w:r>
            <w:r w:rsidR="004B32AC">
              <w:t>Д</w:t>
            </w:r>
            <w:r>
              <w:t>ОЗ</w:t>
            </w:r>
            <w:proofErr w:type="spellEnd"/>
          </w:p>
        </w:tc>
        <w:tc>
          <w:tcPr>
            <w:tcW w:w="610" w:type="dxa"/>
            <w:vMerge/>
          </w:tcPr>
          <w:p w:rsidR="004B32AC" w:rsidRDefault="004B32AC" w:rsidP="00895D8D"/>
        </w:tc>
      </w:tr>
      <w:tr w:rsidR="004B32AC" w:rsidTr="001E2DFC">
        <w:tc>
          <w:tcPr>
            <w:tcW w:w="795" w:type="dxa"/>
            <w:vMerge/>
          </w:tcPr>
          <w:p w:rsidR="004B32AC" w:rsidRDefault="004B32AC" w:rsidP="00895D8D"/>
        </w:tc>
        <w:tc>
          <w:tcPr>
            <w:tcW w:w="862" w:type="dxa"/>
          </w:tcPr>
          <w:p w:rsidR="004B32AC" w:rsidRPr="00826E1A" w:rsidRDefault="004B32AC" w:rsidP="009C3DD1">
            <w:r>
              <w:rPr>
                <w:lang w:val="en-US"/>
              </w:rPr>
              <w:t xml:space="preserve">DI </w:t>
            </w:r>
            <w:r>
              <w:t>10</w:t>
            </w:r>
          </w:p>
        </w:tc>
        <w:tc>
          <w:tcPr>
            <w:tcW w:w="3312" w:type="dxa"/>
            <w:shd w:val="clear" w:color="auto" w:fill="EAF1DD" w:themeFill="accent3" w:themeFillTint="33"/>
          </w:tcPr>
          <w:p w:rsidR="004B32AC" w:rsidRDefault="004B32AC" w:rsidP="007E37C3">
            <w:r>
              <w:t>Внешняя</w:t>
            </w:r>
            <w:r w:rsidRPr="002A79CF">
              <w:rPr>
                <w:lang w:val="en-US"/>
              </w:rPr>
              <w:t xml:space="preserve"> </w:t>
            </w:r>
            <w:r>
              <w:t>команда</w:t>
            </w:r>
            <w:r w:rsidRPr="002A79CF">
              <w:rPr>
                <w:lang w:val="en-US"/>
              </w:rPr>
              <w:t xml:space="preserve"> </w:t>
            </w:r>
            <w:r w:rsidR="007E37C3">
              <w:rPr>
                <w:lang w:val="en-US"/>
              </w:rPr>
              <w:t>“</w:t>
            </w:r>
            <w:proofErr w:type="gramStart"/>
            <w:r w:rsidR="007E37C3">
              <w:t>Быстрый</w:t>
            </w:r>
            <w:proofErr w:type="gramEnd"/>
            <w:r w:rsidR="007E37C3">
              <w:t xml:space="preserve"> стоп </w:t>
            </w:r>
            <w:r w:rsidR="007E37C3">
              <w:rPr>
                <w:lang w:val="en-US"/>
              </w:rPr>
              <w:t>”</w:t>
            </w:r>
          </w:p>
        </w:tc>
        <w:tc>
          <w:tcPr>
            <w:tcW w:w="3992" w:type="dxa"/>
            <w:gridSpan w:val="5"/>
            <w:shd w:val="clear" w:color="auto" w:fill="EAF1DD" w:themeFill="accent3" w:themeFillTint="33"/>
          </w:tcPr>
          <w:p w:rsidR="004B32AC" w:rsidRDefault="004B32AC" w:rsidP="004B32AC">
            <w:pPr>
              <w:jc w:val="center"/>
            </w:pPr>
            <w:proofErr w:type="spellStart"/>
            <w:r>
              <w:t>Вк</w:t>
            </w:r>
            <w:r w:rsidR="00201834">
              <w:t>Б</w:t>
            </w:r>
            <w:r>
              <w:t>СТОП</w:t>
            </w:r>
            <w:proofErr w:type="spellEnd"/>
          </w:p>
        </w:tc>
        <w:tc>
          <w:tcPr>
            <w:tcW w:w="610" w:type="dxa"/>
            <w:vMerge/>
          </w:tcPr>
          <w:p w:rsidR="004B32AC" w:rsidRDefault="004B32AC" w:rsidP="00895D8D"/>
        </w:tc>
      </w:tr>
      <w:tr w:rsidR="004B32AC" w:rsidTr="001E2DFC">
        <w:tc>
          <w:tcPr>
            <w:tcW w:w="795" w:type="dxa"/>
            <w:vMerge/>
          </w:tcPr>
          <w:p w:rsidR="004B32AC" w:rsidRDefault="004B32AC" w:rsidP="00895D8D"/>
        </w:tc>
        <w:tc>
          <w:tcPr>
            <w:tcW w:w="862" w:type="dxa"/>
          </w:tcPr>
          <w:p w:rsidR="004B32AC" w:rsidRPr="00826E1A" w:rsidRDefault="004B32AC" w:rsidP="009C3DD1">
            <w:r>
              <w:rPr>
                <w:lang w:val="en-US"/>
              </w:rPr>
              <w:t xml:space="preserve">DI </w:t>
            </w:r>
            <w:r>
              <w:t>11</w:t>
            </w:r>
          </w:p>
        </w:tc>
        <w:tc>
          <w:tcPr>
            <w:tcW w:w="3312" w:type="dxa"/>
            <w:shd w:val="clear" w:color="auto" w:fill="EAF1DD" w:themeFill="accent3" w:themeFillTint="33"/>
          </w:tcPr>
          <w:p w:rsidR="004B32AC" w:rsidRDefault="004B32AC" w:rsidP="007E37C3">
            <w:r>
              <w:t>Внешняя</w:t>
            </w:r>
            <w:r w:rsidRPr="002A79CF">
              <w:rPr>
                <w:lang w:val="en-US"/>
              </w:rPr>
              <w:t xml:space="preserve"> </w:t>
            </w:r>
            <w:r>
              <w:t>команда</w:t>
            </w:r>
            <w:r w:rsidRPr="002A79CF">
              <w:rPr>
                <w:lang w:val="en-US"/>
              </w:rPr>
              <w:t xml:space="preserve"> </w:t>
            </w:r>
            <w:r w:rsidR="007E37C3">
              <w:rPr>
                <w:lang w:val="en-US"/>
              </w:rPr>
              <w:t>“</w:t>
            </w:r>
            <w:r w:rsidR="007E37C3">
              <w:t xml:space="preserve">Пауза отгрузки </w:t>
            </w:r>
            <w:r w:rsidR="007E37C3">
              <w:rPr>
                <w:lang w:val="en-US"/>
              </w:rPr>
              <w:t>”</w:t>
            </w:r>
          </w:p>
        </w:tc>
        <w:tc>
          <w:tcPr>
            <w:tcW w:w="3992" w:type="dxa"/>
            <w:gridSpan w:val="5"/>
            <w:shd w:val="clear" w:color="auto" w:fill="EAF1DD" w:themeFill="accent3" w:themeFillTint="33"/>
          </w:tcPr>
          <w:p w:rsidR="004B32AC" w:rsidRDefault="004B32AC" w:rsidP="004B32AC">
            <w:pPr>
              <w:jc w:val="center"/>
            </w:pPr>
            <w:proofErr w:type="spellStart"/>
            <w:r>
              <w:t>ВкПАУЗА</w:t>
            </w:r>
            <w:r w:rsidR="00201834">
              <w:t>ОТГР</w:t>
            </w:r>
            <w:proofErr w:type="spellEnd"/>
          </w:p>
        </w:tc>
        <w:tc>
          <w:tcPr>
            <w:tcW w:w="610" w:type="dxa"/>
            <w:vMerge/>
          </w:tcPr>
          <w:p w:rsidR="004B32AC" w:rsidRDefault="004B32AC" w:rsidP="00895D8D"/>
        </w:tc>
      </w:tr>
      <w:tr w:rsidR="004B32AC" w:rsidTr="001E2DFC">
        <w:tc>
          <w:tcPr>
            <w:tcW w:w="795" w:type="dxa"/>
            <w:vMerge/>
          </w:tcPr>
          <w:p w:rsidR="004B32AC" w:rsidRDefault="004B32AC" w:rsidP="00895D8D"/>
        </w:tc>
        <w:tc>
          <w:tcPr>
            <w:tcW w:w="862" w:type="dxa"/>
          </w:tcPr>
          <w:p w:rsidR="004B32AC" w:rsidRPr="00826E1A" w:rsidRDefault="004B32AC" w:rsidP="009C3DD1">
            <w:r>
              <w:rPr>
                <w:lang w:val="en-US"/>
              </w:rPr>
              <w:t xml:space="preserve">DI </w:t>
            </w:r>
            <w:r>
              <w:t>12</w:t>
            </w:r>
          </w:p>
        </w:tc>
        <w:tc>
          <w:tcPr>
            <w:tcW w:w="3312" w:type="dxa"/>
          </w:tcPr>
          <w:p w:rsidR="004B32AC" w:rsidRDefault="004B32AC" w:rsidP="00895D8D"/>
        </w:tc>
        <w:tc>
          <w:tcPr>
            <w:tcW w:w="1013" w:type="dxa"/>
          </w:tcPr>
          <w:p w:rsidR="004B32AC" w:rsidRDefault="004B32AC" w:rsidP="004B32AC">
            <w:pPr>
              <w:jc w:val="center"/>
            </w:pPr>
          </w:p>
        </w:tc>
        <w:tc>
          <w:tcPr>
            <w:tcW w:w="1010" w:type="dxa"/>
          </w:tcPr>
          <w:p w:rsidR="004B32AC" w:rsidRDefault="004B32AC" w:rsidP="004B32AC">
            <w:pPr>
              <w:jc w:val="center"/>
            </w:pPr>
          </w:p>
        </w:tc>
        <w:tc>
          <w:tcPr>
            <w:tcW w:w="977" w:type="dxa"/>
            <w:gridSpan w:val="2"/>
          </w:tcPr>
          <w:p w:rsidR="004B32AC" w:rsidRDefault="004B32AC" w:rsidP="004B32AC">
            <w:pPr>
              <w:jc w:val="center"/>
            </w:pPr>
          </w:p>
        </w:tc>
        <w:tc>
          <w:tcPr>
            <w:tcW w:w="992" w:type="dxa"/>
          </w:tcPr>
          <w:p w:rsidR="004B32AC" w:rsidRDefault="004B32AC" w:rsidP="004B32AC">
            <w:pPr>
              <w:jc w:val="center"/>
            </w:pPr>
          </w:p>
        </w:tc>
        <w:tc>
          <w:tcPr>
            <w:tcW w:w="610" w:type="dxa"/>
            <w:vMerge/>
          </w:tcPr>
          <w:p w:rsidR="004B32AC" w:rsidRDefault="004B32AC" w:rsidP="00895D8D"/>
        </w:tc>
      </w:tr>
      <w:tr w:rsidR="004B32AC" w:rsidTr="001E2DFC">
        <w:tc>
          <w:tcPr>
            <w:tcW w:w="795" w:type="dxa"/>
            <w:vMerge/>
          </w:tcPr>
          <w:p w:rsidR="004B32AC" w:rsidRDefault="004B32AC" w:rsidP="00895D8D"/>
        </w:tc>
        <w:tc>
          <w:tcPr>
            <w:tcW w:w="862" w:type="dxa"/>
          </w:tcPr>
          <w:p w:rsidR="004B32AC" w:rsidRPr="00826E1A" w:rsidRDefault="004B32AC" w:rsidP="009C3DD1">
            <w:r>
              <w:rPr>
                <w:lang w:val="en-US"/>
              </w:rPr>
              <w:t xml:space="preserve">DI </w:t>
            </w:r>
            <w:r>
              <w:t>13</w:t>
            </w:r>
          </w:p>
        </w:tc>
        <w:tc>
          <w:tcPr>
            <w:tcW w:w="3312" w:type="dxa"/>
          </w:tcPr>
          <w:p w:rsidR="004B32AC" w:rsidRDefault="004B32AC" w:rsidP="00895D8D"/>
        </w:tc>
        <w:tc>
          <w:tcPr>
            <w:tcW w:w="1013" w:type="dxa"/>
          </w:tcPr>
          <w:p w:rsidR="004B32AC" w:rsidRDefault="004B32AC" w:rsidP="004B32AC">
            <w:pPr>
              <w:jc w:val="center"/>
            </w:pPr>
          </w:p>
        </w:tc>
        <w:tc>
          <w:tcPr>
            <w:tcW w:w="1010" w:type="dxa"/>
          </w:tcPr>
          <w:p w:rsidR="004B32AC" w:rsidRDefault="004B32AC" w:rsidP="004B32AC">
            <w:pPr>
              <w:jc w:val="center"/>
            </w:pPr>
          </w:p>
        </w:tc>
        <w:tc>
          <w:tcPr>
            <w:tcW w:w="977" w:type="dxa"/>
            <w:gridSpan w:val="2"/>
          </w:tcPr>
          <w:p w:rsidR="004B32AC" w:rsidRDefault="004B32AC" w:rsidP="004B32AC">
            <w:pPr>
              <w:jc w:val="center"/>
            </w:pPr>
          </w:p>
        </w:tc>
        <w:tc>
          <w:tcPr>
            <w:tcW w:w="992" w:type="dxa"/>
          </w:tcPr>
          <w:p w:rsidR="004B32AC" w:rsidRDefault="004B32AC" w:rsidP="004B32AC">
            <w:pPr>
              <w:jc w:val="center"/>
            </w:pPr>
          </w:p>
        </w:tc>
        <w:tc>
          <w:tcPr>
            <w:tcW w:w="610" w:type="dxa"/>
            <w:vMerge/>
          </w:tcPr>
          <w:p w:rsidR="004B32AC" w:rsidRDefault="004B32AC" w:rsidP="00895D8D"/>
        </w:tc>
      </w:tr>
      <w:tr w:rsidR="004B32AC" w:rsidTr="001E2DFC">
        <w:tc>
          <w:tcPr>
            <w:tcW w:w="795" w:type="dxa"/>
            <w:vMerge/>
          </w:tcPr>
          <w:p w:rsidR="004B32AC" w:rsidRDefault="004B32AC" w:rsidP="00895D8D"/>
        </w:tc>
        <w:tc>
          <w:tcPr>
            <w:tcW w:w="862" w:type="dxa"/>
          </w:tcPr>
          <w:p w:rsidR="004B32AC" w:rsidRPr="005A10D7" w:rsidRDefault="004B32AC" w:rsidP="009C3DD1">
            <w:r>
              <w:rPr>
                <w:lang w:val="en-US"/>
              </w:rPr>
              <w:t xml:space="preserve">DI </w:t>
            </w:r>
            <w:r>
              <w:t>14</w:t>
            </w:r>
          </w:p>
        </w:tc>
        <w:tc>
          <w:tcPr>
            <w:tcW w:w="3312" w:type="dxa"/>
          </w:tcPr>
          <w:p w:rsidR="004B32AC" w:rsidRDefault="004B32AC" w:rsidP="00895D8D"/>
        </w:tc>
        <w:tc>
          <w:tcPr>
            <w:tcW w:w="1013" w:type="dxa"/>
          </w:tcPr>
          <w:p w:rsidR="004B32AC" w:rsidRDefault="004B32AC" w:rsidP="004B32AC">
            <w:pPr>
              <w:jc w:val="center"/>
            </w:pPr>
          </w:p>
        </w:tc>
        <w:tc>
          <w:tcPr>
            <w:tcW w:w="1010" w:type="dxa"/>
          </w:tcPr>
          <w:p w:rsidR="004B32AC" w:rsidRDefault="004B32AC" w:rsidP="004B32AC">
            <w:pPr>
              <w:jc w:val="center"/>
            </w:pPr>
          </w:p>
        </w:tc>
        <w:tc>
          <w:tcPr>
            <w:tcW w:w="977" w:type="dxa"/>
            <w:gridSpan w:val="2"/>
          </w:tcPr>
          <w:p w:rsidR="004B32AC" w:rsidRDefault="004B32AC" w:rsidP="004B32AC">
            <w:pPr>
              <w:jc w:val="center"/>
            </w:pPr>
          </w:p>
        </w:tc>
        <w:tc>
          <w:tcPr>
            <w:tcW w:w="992" w:type="dxa"/>
          </w:tcPr>
          <w:p w:rsidR="004B32AC" w:rsidRDefault="004B32AC" w:rsidP="004B32AC">
            <w:pPr>
              <w:jc w:val="center"/>
            </w:pPr>
          </w:p>
        </w:tc>
        <w:tc>
          <w:tcPr>
            <w:tcW w:w="610" w:type="dxa"/>
            <w:vMerge/>
          </w:tcPr>
          <w:p w:rsidR="004B32AC" w:rsidRDefault="004B32AC" w:rsidP="00895D8D"/>
        </w:tc>
      </w:tr>
      <w:tr w:rsidR="004B32AC" w:rsidTr="001E2DFC">
        <w:tc>
          <w:tcPr>
            <w:tcW w:w="795" w:type="dxa"/>
            <w:vMerge/>
          </w:tcPr>
          <w:p w:rsidR="004B32AC" w:rsidRDefault="004B32AC" w:rsidP="00895D8D"/>
        </w:tc>
        <w:tc>
          <w:tcPr>
            <w:tcW w:w="862" w:type="dxa"/>
          </w:tcPr>
          <w:p w:rsidR="004B32AC" w:rsidRPr="005A10D7" w:rsidRDefault="004B32AC" w:rsidP="009C3DD1">
            <w:r>
              <w:rPr>
                <w:lang w:val="en-US"/>
              </w:rPr>
              <w:t xml:space="preserve">DI </w:t>
            </w:r>
            <w:r>
              <w:t>15</w:t>
            </w:r>
          </w:p>
        </w:tc>
        <w:tc>
          <w:tcPr>
            <w:tcW w:w="3312" w:type="dxa"/>
          </w:tcPr>
          <w:p w:rsidR="004B32AC" w:rsidRDefault="004B32AC" w:rsidP="00895D8D"/>
        </w:tc>
        <w:tc>
          <w:tcPr>
            <w:tcW w:w="1013" w:type="dxa"/>
          </w:tcPr>
          <w:p w:rsidR="004B32AC" w:rsidRDefault="004B32AC" w:rsidP="004B32AC">
            <w:pPr>
              <w:jc w:val="center"/>
            </w:pPr>
          </w:p>
        </w:tc>
        <w:tc>
          <w:tcPr>
            <w:tcW w:w="1010" w:type="dxa"/>
          </w:tcPr>
          <w:p w:rsidR="004B32AC" w:rsidRDefault="004B32AC" w:rsidP="004B32AC">
            <w:pPr>
              <w:jc w:val="center"/>
            </w:pPr>
          </w:p>
        </w:tc>
        <w:tc>
          <w:tcPr>
            <w:tcW w:w="977" w:type="dxa"/>
            <w:gridSpan w:val="2"/>
          </w:tcPr>
          <w:p w:rsidR="004B32AC" w:rsidRDefault="004B32AC" w:rsidP="004B32AC">
            <w:pPr>
              <w:jc w:val="center"/>
            </w:pPr>
          </w:p>
        </w:tc>
        <w:tc>
          <w:tcPr>
            <w:tcW w:w="992" w:type="dxa"/>
          </w:tcPr>
          <w:p w:rsidR="004B32AC" w:rsidRDefault="004B32AC" w:rsidP="004B32AC">
            <w:pPr>
              <w:jc w:val="center"/>
            </w:pPr>
          </w:p>
        </w:tc>
        <w:tc>
          <w:tcPr>
            <w:tcW w:w="610" w:type="dxa"/>
            <w:vMerge/>
          </w:tcPr>
          <w:p w:rsidR="004B32AC" w:rsidRDefault="004B32AC" w:rsidP="00895D8D"/>
        </w:tc>
      </w:tr>
    </w:tbl>
    <w:p w:rsidR="002A79CF" w:rsidRPr="00C7060B" w:rsidRDefault="002A79CF" w:rsidP="00826E1A"/>
    <w:sectPr w:rsidR="002A79CF" w:rsidRPr="00C7060B" w:rsidSect="00090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5AF8" w:rsidRDefault="00F45AF8" w:rsidP="00341B40">
      <w:pPr>
        <w:spacing w:after="0" w:line="240" w:lineRule="auto"/>
      </w:pPr>
      <w:r>
        <w:separator/>
      </w:r>
    </w:p>
  </w:endnote>
  <w:endnote w:type="continuationSeparator" w:id="0">
    <w:p w:rsidR="00F45AF8" w:rsidRDefault="00F45AF8" w:rsidP="00341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5AF8" w:rsidRDefault="00F45AF8" w:rsidP="00341B40">
      <w:pPr>
        <w:spacing w:after="0" w:line="240" w:lineRule="auto"/>
      </w:pPr>
      <w:r>
        <w:separator/>
      </w:r>
    </w:p>
  </w:footnote>
  <w:footnote w:type="continuationSeparator" w:id="0">
    <w:p w:rsidR="00F45AF8" w:rsidRDefault="00F45AF8" w:rsidP="00341B40">
      <w:pPr>
        <w:spacing w:after="0" w:line="240" w:lineRule="auto"/>
      </w:pPr>
      <w:r>
        <w:continuationSeparator/>
      </w:r>
    </w:p>
  </w:footnote>
  <w:footnote w:id="1">
    <w:p w:rsidR="0099272F" w:rsidRDefault="0099272F">
      <w:pPr>
        <w:pStyle w:val="a7"/>
      </w:pPr>
      <w:r>
        <w:rPr>
          <w:rStyle w:val="a9"/>
        </w:rPr>
        <w:footnoteRef/>
      </w:r>
      <w:r>
        <w:t xml:space="preserve"> Б/</w:t>
      </w:r>
      <w:proofErr w:type="gramStart"/>
      <w:r>
        <w:t>К</w:t>
      </w:r>
      <w:proofErr w:type="gramEnd"/>
      <w:r>
        <w:t xml:space="preserve"> – </w:t>
      </w:r>
      <w:proofErr w:type="gramStart"/>
      <w:r>
        <w:t>блок</w:t>
      </w:r>
      <w:proofErr w:type="gramEnd"/>
      <w:r>
        <w:t xml:space="preserve"> контакт от управляющего приводом реле, для подтверждения включения и выключения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F5540"/>
    <w:multiLevelType w:val="hybridMultilevel"/>
    <w:tmpl w:val="93F49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400E6A"/>
    <w:multiLevelType w:val="hybridMultilevel"/>
    <w:tmpl w:val="3F564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B37C7A"/>
    <w:multiLevelType w:val="hybridMultilevel"/>
    <w:tmpl w:val="3FF89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610C23"/>
    <w:multiLevelType w:val="hybridMultilevel"/>
    <w:tmpl w:val="84A09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79CF"/>
    <w:rsid w:val="00010EAE"/>
    <w:rsid w:val="000909DD"/>
    <w:rsid w:val="000A3C1B"/>
    <w:rsid w:val="0016506B"/>
    <w:rsid w:val="001E2DFC"/>
    <w:rsid w:val="00201834"/>
    <w:rsid w:val="00203ED0"/>
    <w:rsid w:val="002451C7"/>
    <w:rsid w:val="002814F3"/>
    <w:rsid w:val="002A79CF"/>
    <w:rsid w:val="002B35BC"/>
    <w:rsid w:val="002F4A36"/>
    <w:rsid w:val="00341B40"/>
    <w:rsid w:val="00392BF4"/>
    <w:rsid w:val="003A0E11"/>
    <w:rsid w:val="00427DE5"/>
    <w:rsid w:val="0045124D"/>
    <w:rsid w:val="00463E8A"/>
    <w:rsid w:val="00471603"/>
    <w:rsid w:val="004823AE"/>
    <w:rsid w:val="00497DF3"/>
    <w:rsid w:val="004B32AC"/>
    <w:rsid w:val="004E4136"/>
    <w:rsid w:val="00502BFE"/>
    <w:rsid w:val="00530227"/>
    <w:rsid w:val="005A10D7"/>
    <w:rsid w:val="005A3547"/>
    <w:rsid w:val="005F74C9"/>
    <w:rsid w:val="0061233E"/>
    <w:rsid w:val="006E0AA0"/>
    <w:rsid w:val="006E3B41"/>
    <w:rsid w:val="00702387"/>
    <w:rsid w:val="007235FE"/>
    <w:rsid w:val="00762F23"/>
    <w:rsid w:val="00795168"/>
    <w:rsid w:val="007D21D4"/>
    <w:rsid w:val="007E37C3"/>
    <w:rsid w:val="00826E1A"/>
    <w:rsid w:val="008701D5"/>
    <w:rsid w:val="0088487C"/>
    <w:rsid w:val="008A20F2"/>
    <w:rsid w:val="009636E6"/>
    <w:rsid w:val="0099272F"/>
    <w:rsid w:val="009A55CA"/>
    <w:rsid w:val="00AF0228"/>
    <w:rsid w:val="00B15EDF"/>
    <w:rsid w:val="00B56C7D"/>
    <w:rsid w:val="00BA6043"/>
    <w:rsid w:val="00C006F7"/>
    <w:rsid w:val="00C11156"/>
    <w:rsid w:val="00C232C7"/>
    <w:rsid w:val="00C3234D"/>
    <w:rsid w:val="00C7060B"/>
    <w:rsid w:val="00CA26C5"/>
    <w:rsid w:val="00CF1D6E"/>
    <w:rsid w:val="00DF78E7"/>
    <w:rsid w:val="00E21284"/>
    <w:rsid w:val="00E3377B"/>
    <w:rsid w:val="00E3731C"/>
    <w:rsid w:val="00E43123"/>
    <w:rsid w:val="00EE5DF0"/>
    <w:rsid w:val="00F0381C"/>
    <w:rsid w:val="00F06E5F"/>
    <w:rsid w:val="00F45AF8"/>
    <w:rsid w:val="00F57B92"/>
    <w:rsid w:val="00F726FA"/>
    <w:rsid w:val="00FE0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9DD"/>
  </w:style>
  <w:style w:type="paragraph" w:styleId="2">
    <w:name w:val="heading 2"/>
    <w:basedOn w:val="a"/>
    <w:next w:val="a"/>
    <w:link w:val="20"/>
    <w:uiPriority w:val="9"/>
    <w:unhideWhenUsed/>
    <w:qFormat/>
    <w:rsid w:val="008A20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79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8A20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C11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115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006F7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341B40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341B40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341B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5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EFE0F4-9EED-4F15-9848-782C4B487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39</cp:revision>
  <dcterms:created xsi:type="dcterms:W3CDTF">2025-08-04T02:22:00Z</dcterms:created>
  <dcterms:modified xsi:type="dcterms:W3CDTF">2026-04-28T07:41:00Z</dcterms:modified>
</cp:coreProperties>
</file>